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A7" w:rsidRPr="00A83ED7" w:rsidRDefault="00D62C49">
      <w:pPr>
        <w:widowControl/>
        <w:shd w:val="clear" w:color="auto" w:fill="FFFFFF"/>
        <w:spacing w:line="400" w:lineRule="exact"/>
        <w:jc w:val="center"/>
        <w:rPr>
          <w:rFonts w:asciiTheme="majorEastAsia" w:eastAsiaTheme="majorEastAsia" w:hAnsiTheme="majorEastAsia" w:cs="Times New Roman"/>
          <w:b/>
          <w:kern w:val="0"/>
          <w:sz w:val="32"/>
          <w:szCs w:val="32"/>
        </w:rPr>
      </w:pPr>
      <w:r w:rsidRPr="00A83ED7">
        <w:rPr>
          <w:rFonts w:asciiTheme="majorEastAsia" w:eastAsiaTheme="majorEastAsia" w:hAnsiTheme="majorEastAsia" w:cs="Times New Roman"/>
          <w:b/>
          <w:kern w:val="0"/>
          <w:sz w:val="32"/>
          <w:szCs w:val="32"/>
        </w:rPr>
        <w:t>山东理工大学外国语学院</w:t>
      </w:r>
    </w:p>
    <w:p w:rsidR="002046A7" w:rsidRPr="00A83ED7" w:rsidRDefault="00D62C49">
      <w:pPr>
        <w:widowControl/>
        <w:shd w:val="clear" w:color="auto" w:fill="FFFFFF"/>
        <w:spacing w:line="400" w:lineRule="exact"/>
        <w:jc w:val="center"/>
        <w:rPr>
          <w:rFonts w:asciiTheme="majorEastAsia" w:eastAsiaTheme="majorEastAsia" w:hAnsiTheme="majorEastAsia" w:cs="Times New Roman"/>
          <w:b/>
          <w:kern w:val="0"/>
          <w:sz w:val="32"/>
          <w:szCs w:val="32"/>
        </w:rPr>
      </w:pPr>
      <w:r w:rsidRPr="00A83ED7">
        <w:rPr>
          <w:rFonts w:asciiTheme="majorEastAsia" w:eastAsiaTheme="majorEastAsia" w:hAnsiTheme="majorEastAsia" w:cs="Times New Roman" w:hint="eastAsia"/>
          <w:b/>
          <w:kern w:val="0"/>
          <w:sz w:val="32"/>
          <w:szCs w:val="32"/>
        </w:rPr>
        <w:t>20</w:t>
      </w:r>
      <w:r w:rsidR="00960977">
        <w:rPr>
          <w:rFonts w:asciiTheme="majorEastAsia" w:eastAsiaTheme="majorEastAsia" w:hAnsiTheme="majorEastAsia" w:cs="Times New Roman" w:hint="eastAsia"/>
          <w:b/>
          <w:kern w:val="0"/>
          <w:sz w:val="32"/>
          <w:szCs w:val="32"/>
        </w:rPr>
        <w:t>21</w:t>
      </w:r>
      <w:r w:rsidRPr="00A83ED7">
        <w:rPr>
          <w:rFonts w:asciiTheme="majorEastAsia" w:eastAsiaTheme="majorEastAsia" w:hAnsiTheme="majorEastAsia" w:cs="Times New Roman"/>
          <w:b/>
          <w:kern w:val="0"/>
          <w:sz w:val="32"/>
          <w:szCs w:val="32"/>
        </w:rPr>
        <w:t>-</w:t>
      </w:r>
      <w:r w:rsidRPr="00A83ED7">
        <w:rPr>
          <w:rFonts w:asciiTheme="majorEastAsia" w:eastAsiaTheme="majorEastAsia" w:hAnsiTheme="majorEastAsia" w:cs="Times New Roman" w:hint="eastAsia"/>
          <w:b/>
          <w:kern w:val="0"/>
          <w:sz w:val="32"/>
          <w:szCs w:val="32"/>
        </w:rPr>
        <w:t>202</w:t>
      </w:r>
      <w:r w:rsidR="00960977">
        <w:rPr>
          <w:rFonts w:asciiTheme="majorEastAsia" w:eastAsiaTheme="majorEastAsia" w:hAnsiTheme="majorEastAsia" w:cs="Times New Roman" w:hint="eastAsia"/>
          <w:b/>
          <w:kern w:val="0"/>
          <w:sz w:val="32"/>
          <w:szCs w:val="32"/>
        </w:rPr>
        <w:t>2</w:t>
      </w:r>
      <w:r w:rsidRPr="00A83ED7">
        <w:rPr>
          <w:rFonts w:asciiTheme="majorEastAsia" w:eastAsiaTheme="majorEastAsia" w:hAnsiTheme="majorEastAsia" w:cs="Times New Roman"/>
          <w:b/>
          <w:kern w:val="0"/>
          <w:sz w:val="32"/>
          <w:szCs w:val="32"/>
        </w:rPr>
        <w:t>学年英语专业双学位、双专业教育辅修专业</w:t>
      </w:r>
    </w:p>
    <w:p w:rsidR="002046A7" w:rsidRPr="00A83ED7" w:rsidRDefault="00D62C49">
      <w:pPr>
        <w:widowControl/>
        <w:shd w:val="clear" w:color="auto" w:fill="FFFFFF"/>
        <w:spacing w:line="400" w:lineRule="exact"/>
        <w:jc w:val="center"/>
        <w:rPr>
          <w:rFonts w:asciiTheme="majorEastAsia" w:eastAsiaTheme="majorEastAsia" w:hAnsiTheme="majorEastAsia" w:cs="Times New Roman"/>
          <w:b/>
          <w:kern w:val="0"/>
          <w:sz w:val="32"/>
          <w:szCs w:val="32"/>
        </w:rPr>
      </w:pPr>
      <w:r w:rsidRPr="00A83ED7">
        <w:rPr>
          <w:rFonts w:asciiTheme="majorEastAsia" w:eastAsiaTheme="majorEastAsia" w:hAnsiTheme="majorEastAsia" w:cs="Times New Roman"/>
          <w:b/>
          <w:kern w:val="0"/>
          <w:sz w:val="32"/>
          <w:szCs w:val="32"/>
        </w:rPr>
        <w:t>招生简章</w:t>
      </w:r>
    </w:p>
    <w:p w:rsidR="002046A7" w:rsidRDefault="002046A7">
      <w:pPr>
        <w:widowControl/>
        <w:shd w:val="clear" w:color="auto" w:fill="FFFFFF"/>
        <w:spacing w:line="360" w:lineRule="exact"/>
        <w:jc w:val="center"/>
        <w:rPr>
          <w:rFonts w:ascii="Times New Roman" w:eastAsia="宋体" w:hAnsi="Times New Roman" w:cs="Times New Roman"/>
          <w:kern w:val="0"/>
          <w:sz w:val="28"/>
          <w:szCs w:val="24"/>
        </w:rPr>
      </w:pPr>
    </w:p>
    <w:p w:rsidR="002046A7" w:rsidRDefault="00D62C49" w:rsidP="006C5805">
      <w:pPr>
        <w:widowControl/>
        <w:shd w:val="clear" w:color="auto" w:fill="FFFFFF"/>
        <w:snapToGrid w:val="0"/>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根据省教育厅《关于同意部分高等学校开展双学位辅修第二专业教育的批复》（</w:t>
      </w:r>
      <w:proofErr w:type="gramStart"/>
      <w:r>
        <w:rPr>
          <w:rFonts w:ascii="Times New Roman" w:eastAsia="宋体" w:hAnsi="Times New Roman" w:cs="Times New Roman"/>
          <w:kern w:val="0"/>
          <w:sz w:val="24"/>
          <w:szCs w:val="24"/>
        </w:rPr>
        <w:t>鲁教高字</w:t>
      </w:r>
      <w:proofErr w:type="gramEnd"/>
      <w:r w:rsidR="002E76CA">
        <w:rPr>
          <w:rFonts w:ascii="Times New Roman" w:eastAsia="宋体" w:hAnsi="Times New Roman" w:cs="Times New Roman" w:hint="eastAsia"/>
          <w:kern w:val="0"/>
          <w:sz w:val="24"/>
          <w:szCs w:val="24"/>
        </w:rPr>
        <w:t>[</w:t>
      </w:r>
      <w:r w:rsidR="002E76CA">
        <w:rPr>
          <w:rFonts w:ascii="Times New Roman" w:eastAsia="宋体" w:hAnsi="Times New Roman" w:cs="Times New Roman"/>
          <w:kern w:val="0"/>
          <w:sz w:val="24"/>
          <w:szCs w:val="24"/>
        </w:rPr>
        <w:t>2012</w:t>
      </w:r>
      <w:r w:rsidR="002E76CA">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号）相关规定和《山</w:t>
      </w:r>
      <w:r w:rsidR="005267BB">
        <w:rPr>
          <w:rFonts w:ascii="微软雅黑" w:eastAsia="微软雅黑" w:hAnsi="微软雅黑" w:hint="eastAsia"/>
          <w:color w:val="444444"/>
          <w:sz w:val="18"/>
          <w:szCs w:val="18"/>
          <w:shd w:val="clear" w:color="auto" w:fill="FFFFFF"/>
        </w:rPr>
        <w:t>山东理工大学全日制本科生双学位、双专业教育辅修专业实施办法</w:t>
      </w:r>
      <w:r>
        <w:rPr>
          <w:rFonts w:ascii="Times New Roman" w:eastAsia="宋体" w:hAnsi="Times New Roman" w:cs="Times New Roman"/>
          <w:kern w:val="0"/>
          <w:sz w:val="24"/>
          <w:szCs w:val="24"/>
        </w:rPr>
        <w:t>》（鲁理工大政发</w:t>
      </w:r>
      <w:r>
        <w:rPr>
          <w:rFonts w:ascii="Times New Roman" w:eastAsia="宋体" w:hAnsi="Times New Roman" w:cs="Times New Roman"/>
          <w:kern w:val="0"/>
          <w:sz w:val="24"/>
          <w:szCs w:val="24"/>
        </w:rPr>
        <w:t>[</w:t>
      </w:r>
      <w:r w:rsidR="005267BB">
        <w:rPr>
          <w:rFonts w:ascii="Times New Roman" w:eastAsia="宋体" w:hAnsi="Times New Roman" w:cs="Times New Roman" w:hint="eastAsia"/>
          <w:kern w:val="0"/>
          <w:sz w:val="24"/>
          <w:szCs w:val="24"/>
        </w:rPr>
        <w:t>2020</w:t>
      </w:r>
      <w:r>
        <w:rPr>
          <w:rFonts w:ascii="Times New Roman" w:eastAsia="宋体" w:hAnsi="Times New Roman" w:cs="Times New Roman"/>
          <w:kern w:val="0"/>
          <w:sz w:val="24"/>
          <w:szCs w:val="24"/>
        </w:rPr>
        <w:t>]</w:t>
      </w:r>
      <w:r w:rsidR="005267BB">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号），我院今年继续开设英语专业双学位、双专业教育辅修专业（以下统称辅修专业）。</w:t>
      </w:r>
    </w:p>
    <w:p w:rsidR="002046A7" w:rsidRDefault="00D62C49" w:rsidP="006C5805">
      <w:pPr>
        <w:pStyle w:val="a6"/>
        <w:widowControl/>
        <w:numPr>
          <w:ilvl w:val="0"/>
          <w:numId w:val="1"/>
        </w:numPr>
        <w:shd w:val="clear" w:color="auto" w:fill="FFFFFF"/>
        <w:snapToGrid w:val="0"/>
        <w:spacing w:line="360" w:lineRule="auto"/>
        <w:ind w:firstLineChars="0"/>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学院概况</w:t>
      </w:r>
    </w:p>
    <w:p w:rsidR="00C36E8D" w:rsidRPr="00C36E8D" w:rsidRDefault="00C36E8D" w:rsidP="00C36E8D">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sidRPr="00C36E8D">
        <w:rPr>
          <w:rFonts w:ascii="Times New Roman" w:eastAsia="宋体" w:hAnsi="Times New Roman" w:cs="Times New Roman" w:hint="eastAsia"/>
          <w:kern w:val="0"/>
          <w:sz w:val="24"/>
          <w:szCs w:val="24"/>
        </w:rPr>
        <w:t>外国语学院始建于</w:t>
      </w:r>
      <w:r w:rsidRPr="00C36E8D">
        <w:rPr>
          <w:rFonts w:ascii="Times New Roman" w:eastAsia="宋体" w:hAnsi="Times New Roman" w:cs="Times New Roman" w:hint="eastAsia"/>
          <w:kern w:val="0"/>
          <w:sz w:val="24"/>
          <w:szCs w:val="24"/>
        </w:rPr>
        <w:t>1979</w:t>
      </w:r>
      <w:r w:rsidRPr="00C36E8D">
        <w:rPr>
          <w:rFonts w:ascii="Times New Roman" w:eastAsia="宋体" w:hAnsi="Times New Roman" w:cs="Times New Roman" w:hint="eastAsia"/>
          <w:kern w:val="0"/>
          <w:sz w:val="24"/>
          <w:szCs w:val="24"/>
        </w:rPr>
        <w:t>年，设有英语（翻译</w:t>
      </w:r>
      <w:r w:rsidR="008B20A3">
        <w:rPr>
          <w:rFonts w:ascii="Times New Roman" w:eastAsia="宋体" w:hAnsi="Times New Roman" w:cs="Times New Roman" w:hint="eastAsia"/>
          <w:kern w:val="0"/>
          <w:sz w:val="24"/>
          <w:szCs w:val="24"/>
        </w:rPr>
        <w:t>、</w:t>
      </w:r>
      <w:r w:rsidRPr="00C36E8D">
        <w:rPr>
          <w:rFonts w:ascii="Times New Roman" w:eastAsia="宋体" w:hAnsi="Times New Roman" w:cs="Times New Roman" w:hint="eastAsia"/>
          <w:kern w:val="0"/>
          <w:sz w:val="24"/>
          <w:szCs w:val="24"/>
        </w:rPr>
        <w:t>商务英语两个方向）、英语（师范类）、朝鲜语、日语</w:t>
      </w:r>
      <w:r w:rsidRPr="00C36E8D">
        <w:rPr>
          <w:rFonts w:ascii="Times New Roman" w:eastAsia="宋体" w:hAnsi="Times New Roman" w:cs="Times New Roman" w:hint="eastAsia"/>
          <w:kern w:val="0"/>
          <w:sz w:val="24"/>
          <w:szCs w:val="24"/>
        </w:rPr>
        <w:t>4</w:t>
      </w:r>
      <w:r w:rsidRPr="00C36E8D">
        <w:rPr>
          <w:rFonts w:ascii="Times New Roman" w:eastAsia="宋体" w:hAnsi="Times New Roman" w:cs="Times New Roman" w:hint="eastAsia"/>
          <w:kern w:val="0"/>
          <w:sz w:val="24"/>
          <w:szCs w:val="24"/>
        </w:rPr>
        <w:t>个本科专业，为山东省首批一流本科专业建设点，拥有翻译硕士专业学位授权点，与文学与新闻传播学院联合招收对比语言学、英美文学方向硕士研究生。现有全日制在校生</w:t>
      </w:r>
      <w:r w:rsidRPr="00C36E8D">
        <w:rPr>
          <w:rFonts w:ascii="Times New Roman" w:eastAsia="宋体" w:hAnsi="Times New Roman" w:cs="Times New Roman" w:hint="eastAsia"/>
          <w:kern w:val="0"/>
          <w:sz w:val="24"/>
          <w:szCs w:val="24"/>
        </w:rPr>
        <w:t>1300</w:t>
      </w:r>
      <w:r w:rsidRPr="00C36E8D">
        <w:rPr>
          <w:rFonts w:ascii="Times New Roman" w:eastAsia="宋体" w:hAnsi="Times New Roman" w:cs="Times New Roman" w:hint="eastAsia"/>
          <w:kern w:val="0"/>
          <w:sz w:val="24"/>
          <w:szCs w:val="24"/>
        </w:rPr>
        <w:t>余人；教职工</w:t>
      </w:r>
      <w:r w:rsidRPr="00C36E8D">
        <w:rPr>
          <w:rFonts w:ascii="Times New Roman" w:eastAsia="宋体" w:hAnsi="Times New Roman" w:cs="Times New Roman" w:hint="eastAsia"/>
          <w:kern w:val="0"/>
          <w:sz w:val="24"/>
          <w:szCs w:val="24"/>
        </w:rPr>
        <w:t>147</w:t>
      </w:r>
      <w:r w:rsidRPr="00C36E8D">
        <w:rPr>
          <w:rFonts w:ascii="Times New Roman" w:eastAsia="宋体" w:hAnsi="Times New Roman" w:cs="Times New Roman" w:hint="eastAsia"/>
          <w:kern w:val="0"/>
          <w:sz w:val="24"/>
          <w:szCs w:val="24"/>
        </w:rPr>
        <w:t>人，其中高级职称教师</w:t>
      </w:r>
      <w:r w:rsidRPr="00C36E8D">
        <w:rPr>
          <w:rFonts w:ascii="Times New Roman" w:eastAsia="宋体" w:hAnsi="Times New Roman" w:cs="Times New Roman" w:hint="eastAsia"/>
          <w:kern w:val="0"/>
          <w:sz w:val="24"/>
          <w:szCs w:val="24"/>
        </w:rPr>
        <w:t>64</w:t>
      </w:r>
      <w:r w:rsidRPr="00C36E8D">
        <w:rPr>
          <w:rFonts w:ascii="Times New Roman" w:eastAsia="宋体" w:hAnsi="Times New Roman" w:cs="Times New Roman" w:hint="eastAsia"/>
          <w:kern w:val="0"/>
          <w:sz w:val="24"/>
          <w:szCs w:val="24"/>
        </w:rPr>
        <w:t>人，博士</w:t>
      </w:r>
      <w:r w:rsidRPr="00C36E8D">
        <w:rPr>
          <w:rFonts w:ascii="Times New Roman" w:eastAsia="宋体" w:hAnsi="Times New Roman" w:cs="Times New Roman" w:hint="eastAsia"/>
          <w:kern w:val="0"/>
          <w:sz w:val="24"/>
          <w:szCs w:val="24"/>
        </w:rPr>
        <w:t>22</w:t>
      </w:r>
      <w:r w:rsidRPr="00C36E8D">
        <w:rPr>
          <w:rFonts w:ascii="Times New Roman" w:eastAsia="宋体" w:hAnsi="Times New Roman" w:cs="Times New Roman" w:hint="eastAsia"/>
          <w:kern w:val="0"/>
          <w:sz w:val="24"/>
          <w:szCs w:val="24"/>
        </w:rPr>
        <w:t>人，海外留学背景教师</w:t>
      </w:r>
      <w:r w:rsidRPr="00C36E8D">
        <w:rPr>
          <w:rFonts w:ascii="Times New Roman" w:eastAsia="宋体" w:hAnsi="Times New Roman" w:cs="Times New Roman" w:hint="eastAsia"/>
          <w:kern w:val="0"/>
          <w:sz w:val="24"/>
          <w:szCs w:val="24"/>
        </w:rPr>
        <w:t>72</w:t>
      </w:r>
      <w:r w:rsidRPr="00C36E8D">
        <w:rPr>
          <w:rFonts w:ascii="Times New Roman" w:eastAsia="宋体" w:hAnsi="Times New Roman" w:cs="Times New Roman" w:hint="eastAsia"/>
          <w:kern w:val="0"/>
          <w:sz w:val="24"/>
          <w:szCs w:val="24"/>
        </w:rPr>
        <w:t>人。</w:t>
      </w:r>
    </w:p>
    <w:p w:rsidR="00C36E8D" w:rsidRPr="00C36E8D" w:rsidRDefault="00C36E8D" w:rsidP="00C36E8D">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proofErr w:type="gramStart"/>
      <w:r w:rsidRPr="00C36E8D">
        <w:rPr>
          <w:rFonts w:ascii="Times New Roman" w:eastAsia="宋体" w:hAnsi="Times New Roman" w:cs="Times New Roman" w:hint="eastAsia"/>
          <w:kern w:val="0"/>
          <w:sz w:val="24"/>
          <w:szCs w:val="24"/>
        </w:rPr>
        <w:t>融汇</w:t>
      </w:r>
      <w:proofErr w:type="gramEnd"/>
      <w:r w:rsidRPr="00C36E8D">
        <w:rPr>
          <w:rFonts w:ascii="Times New Roman" w:eastAsia="宋体" w:hAnsi="Times New Roman" w:cs="Times New Roman" w:hint="eastAsia"/>
          <w:kern w:val="0"/>
          <w:sz w:val="24"/>
          <w:szCs w:val="24"/>
        </w:rPr>
        <w:t>中外先进的教育教学理念，积极深化国际交流与合作，与美、英、日、韩、台湾等国家和地区多所高校开展学生交换和师资交流，着力培养应用型高级外语人才。</w:t>
      </w:r>
    </w:p>
    <w:p w:rsidR="00C36E8D" w:rsidRPr="00C36E8D" w:rsidRDefault="00C36E8D" w:rsidP="00C36E8D">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sidRPr="00C36E8D">
        <w:rPr>
          <w:rFonts w:ascii="Times New Roman" w:eastAsia="宋体" w:hAnsi="Times New Roman" w:cs="Times New Roman" w:hint="eastAsia"/>
          <w:kern w:val="0"/>
          <w:sz w:val="24"/>
          <w:szCs w:val="24"/>
        </w:rPr>
        <w:t>近五年，教师获国家社科基金项目</w:t>
      </w:r>
      <w:r w:rsidRPr="00C36E8D">
        <w:rPr>
          <w:rFonts w:ascii="Times New Roman" w:eastAsia="宋体" w:hAnsi="Times New Roman" w:cs="Times New Roman" w:hint="eastAsia"/>
          <w:kern w:val="0"/>
          <w:sz w:val="24"/>
          <w:szCs w:val="24"/>
        </w:rPr>
        <w:t>2</w:t>
      </w:r>
      <w:r w:rsidRPr="00C36E8D">
        <w:rPr>
          <w:rFonts w:ascii="Times New Roman" w:eastAsia="宋体" w:hAnsi="Times New Roman" w:cs="Times New Roman" w:hint="eastAsia"/>
          <w:kern w:val="0"/>
          <w:sz w:val="24"/>
          <w:szCs w:val="24"/>
        </w:rPr>
        <w:t>项、省部级教学科研项目</w:t>
      </w:r>
      <w:r w:rsidRPr="00C36E8D">
        <w:rPr>
          <w:rFonts w:ascii="Times New Roman" w:eastAsia="宋体" w:hAnsi="Times New Roman" w:cs="Times New Roman" w:hint="eastAsia"/>
          <w:kern w:val="0"/>
          <w:sz w:val="24"/>
          <w:szCs w:val="24"/>
        </w:rPr>
        <w:t>27</w:t>
      </w:r>
      <w:r w:rsidRPr="00C36E8D">
        <w:rPr>
          <w:rFonts w:ascii="Times New Roman" w:eastAsia="宋体" w:hAnsi="Times New Roman" w:cs="Times New Roman" w:hint="eastAsia"/>
          <w:kern w:val="0"/>
          <w:sz w:val="24"/>
          <w:szCs w:val="24"/>
        </w:rPr>
        <w:t>项；获省级教学成果奖</w:t>
      </w:r>
      <w:r w:rsidRPr="00C36E8D">
        <w:rPr>
          <w:rFonts w:ascii="Times New Roman" w:eastAsia="宋体" w:hAnsi="Times New Roman" w:cs="Times New Roman" w:hint="eastAsia"/>
          <w:kern w:val="0"/>
          <w:sz w:val="24"/>
          <w:szCs w:val="24"/>
        </w:rPr>
        <w:t>2</w:t>
      </w:r>
      <w:r w:rsidRPr="00C36E8D">
        <w:rPr>
          <w:rFonts w:ascii="Times New Roman" w:eastAsia="宋体" w:hAnsi="Times New Roman" w:cs="Times New Roman" w:hint="eastAsia"/>
          <w:kern w:val="0"/>
          <w:sz w:val="24"/>
          <w:szCs w:val="24"/>
        </w:rPr>
        <w:t>项，出版专</w:t>
      </w:r>
      <w:r w:rsidRPr="00C36E8D">
        <w:rPr>
          <w:rFonts w:ascii="Times New Roman" w:eastAsia="宋体" w:hAnsi="Times New Roman" w:cs="Times New Roman" w:hint="eastAsia"/>
          <w:kern w:val="0"/>
          <w:sz w:val="24"/>
          <w:szCs w:val="24"/>
        </w:rPr>
        <w:t>/</w:t>
      </w:r>
      <w:r w:rsidRPr="00C36E8D">
        <w:rPr>
          <w:rFonts w:ascii="Times New Roman" w:eastAsia="宋体" w:hAnsi="Times New Roman" w:cs="Times New Roman" w:hint="eastAsia"/>
          <w:kern w:val="0"/>
          <w:sz w:val="24"/>
          <w:szCs w:val="24"/>
        </w:rPr>
        <w:t>译著</w:t>
      </w:r>
      <w:r w:rsidRPr="00C36E8D">
        <w:rPr>
          <w:rFonts w:ascii="Times New Roman" w:eastAsia="宋体" w:hAnsi="Times New Roman" w:cs="Times New Roman" w:hint="eastAsia"/>
          <w:kern w:val="0"/>
          <w:sz w:val="24"/>
          <w:szCs w:val="24"/>
        </w:rPr>
        <w:t>16</w:t>
      </w:r>
      <w:r w:rsidRPr="00C36E8D">
        <w:rPr>
          <w:rFonts w:ascii="Times New Roman" w:eastAsia="宋体" w:hAnsi="Times New Roman" w:cs="Times New Roman" w:hint="eastAsia"/>
          <w:kern w:val="0"/>
          <w:sz w:val="24"/>
          <w:szCs w:val="24"/>
        </w:rPr>
        <w:t>部；获省级以上外语教学竞赛奖励</w:t>
      </w:r>
      <w:r w:rsidRPr="00C36E8D">
        <w:rPr>
          <w:rFonts w:ascii="Times New Roman" w:eastAsia="宋体" w:hAnsi="Times New Roman" w:cs="Times New Roman" w:hint="eastAsia"/>
          <w:kern w:val="0"/>
          <w:sz w:val="24"/>
          <w:szCs w:val="24"/>
        </w:rPr>
        <w:t>17</w:t>
      </w:r>
      <w:r w:rsidRPr="00C36E8D">
        <w:rPr>
          <w:rFonts w:ascii="Times New Roman" w:eastAsia="宋体" w:hAnsi="Times New Roman" w:cs="Times New Roman" w:hint="eastAsia"/>
          <w:kern w:val="0"/>
          <w:sz w:val="24"/>
          <w:szCs w:val="24"/>
        </w:rPr>
        <w:t>项，学校教学质量奖</w:t>
      </w:r>
      <w:r w:rsidRPr="00C36E8D">
        <w:rPr>
          <w:rFonts w:ascii="Times New Roman" w:eastAsia="宋体" w:hAnsi="Times New Roman" w:cs="Times New Roman" w:hint="eastAsia"/>
          <w:kern w:val="0"/>
          <w:sz w:val="24"/>
          <w:szCs w:val="24"/>
        </w:rPr>
        <w:t>124</w:t>
      </w:r>
      <w:r w:rsidRPr="00C36E8D">
        <w:rPr>
          <w:rFonts w:ascii="Times New Roman" w:eastAsia="宋体" w:hAnsi="Times New Roman" w:cs="Times New Roman" w:hint="eastAsia"/>
          <w:kern w:val="0"/>
          <w:sz w:val="24"/>
          <w:szCs w:val="24"/>
        </w:rPr>
        <w:t>人次，教学优秀奖</w:t>
      </w:r>
      <w:r w:rsidRPr="00C36E8D">
        <w:rPr>
          <w:rFonts w:ascii="Times New Roman" w:eastAsia="宋体" w:hAnsi="Times New Roman" w:cs="Times New Roman" w:hint="eastAsia"/>
          <w:kern w:val="0"/>
          <w:sz w:val="24"/>
          <w:szCs w:val="24"/>
        </w:rPr>
        <w:t>23</w:t>
      </w:r>
      <w:r w:rsidRPr="00C36E8D">
        <w:rPr>
          <w:rFonts w:ascii="Times New Roman" w:eastAsia="宋体" w:hAnsi="Times New Roman" w:cs="Times New Roman" w:hint="eastAsia"/>
          <w:kern w:val="0"/>
          <w:sz w:val="24"/>
          <w:szCs w:val="24"/>
        </w:rPr>
        <w:t>人次。</w:t>
      </w:r>
    </w:p>
    <w:p w:rsidR="00C36E8D" w:rsidRPr="00C36E8D" w:rsidRDefault="00C36E8D" w:rsidP="00C36E8D">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sidRPr="00C36E8D">
        <w:rPr>
          <w:rFonts w:ascii="Times New Roman" w:eastAsia="宋体" w:hAnsi="Times New Roman" w:cs="Times New Roman" w:hint="eastAsia"/>
          <w:kern w:val="0"/>
          <w:sz w:val="24"/>
          <w:szCs w:val="24"/>
        </w:rPr>
        <w:t>注重基本技能和创新能力培养，学生专业水平统考成绩位居全省同类院校前列，在各类赛事中获省级以上荣誉</w:t>
      </w:r>
      <w:r w:rsidRPr="00C36E8D">
        <w:rPr>
          <w:rFonts w:ascii="Times New Roman" w:eastAsia="宋体" w:hAnsi="Times New Roman" w:cs="Times New Roman" w:hint="eastAsia"/>
          <w:kern w:val="0"/>
          <w:sz w:val="24"/>
          <w:szCs w:val="24"/>
        </w:rPr>
        <w:t>400</w:t>
      </w:r>
      <w:r w:rsidRPr="00C36E8D">
        <w:rPr>
          <w:rFonts w:ascii="Times New Roman" w:eastAsia="宋体" w:hAnsi="Times New Roman" w:cs="Times New Roman" w:hint="eastAsia"/>
          <w:kern w:val="0"/>
          <w:sz w:val="24"/>
          <w:szCs w:val="24"/>
        </w:rPr>
        <w:t>余项。</w:t>
      </w:r>
    </w:p>
    <w:p w:rsidR="002046A7" w:rsidRPr="00C36E8D" w:rsidRDefault="00C36E8D" w:rsidP="00C36E8D">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sidRPr="00C36E8D">
        <w:rPr>
          <w:rFonts w:ascii="Times New Roman" w:eastAsia="宋体" w:hAnsi="Times New Roman" w:cs="Times New Roman" w:hint="eastAsia"/>
          <w:kern w:val="0"/>
          <w:sz w:val="24"/>
          <w:szCs w:val="24"/>
        </w:rPr>
        <w:t>办学条件优越。拥有同声传译实验室、语言实验室、智慧教室等先进教学设施。毕业生每年总体就业率</w:t>
      </w:r>
      <w:r w:rsidRPr="00C36E8D">
        <w:rPr>
          <w:rFonts w:ascii="Times New Roman" w:eastAsia="宋体" w:hAnsi="Times New Roman" w:cs="Times New Roman" w:hint="eastAsia"/>
          <w:kern w:val="0"/>
          <w:sz w:val="24"/>
          <w:szCs w:val="24"/>
        </w:rPr>
        <w:t>93%</w:t>
      </w:r>
      <w:r w:rsidRPr="00C36E8D">
        <w:rPr>
          <w:rFonts w:ascii="Times New Roman" w:eastAsia="宋体" w:hAnsi="Times New Roman" w:cs="Times New Roman" w:hint="eastAsia"/>
          <w:kern w:val="0"/>
          <w:sz w:val="24"/>
          <w:szCs w:val="24"/>
        </w:rPr>
        <w:t>以上，平均考研率近</w:t>
      </w:r>
      <w:r w:rsidRPr="00C36E8D">
        <w:rPr>
          <w:rFonts w:ascii="Times New Roman" w:eastAsia="宋体" w:hAnsi="Times New Roman" w:cs="Times New Roman" w:hint="eastAsia"/>
          <w:kern w:val="0"/>
          <w:sz w:val="24"/>
          <w:szCs w:val="24"/>
        </w:rPr>
        <w:t>20%</w:t>
      </w:r>
      <w:r w:rsidRPr="00C36E8D">
        <w:rPr>
          <w:rFonts w:ascii="Times New Roman" w:eastAsia="宋体" w:hAnsi="Times New Roman" w:cs="Times New Roman" w:hint="eastAsia"/>
          <w:kern w:val="0"/>
          <w:sz w:val="24"/>
          <w:szCs w:val="24"/>
        </w:rPr>
        <w:t>。毕业生具有良好的综合素质，成为外经外贸、外语教学、对外文化交流、机关部门、事业单位等行业的技术、管理骨干。</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外国语学院具有雄厚的办学实力，是莘莘学子理想的求学之所。</w:t>
      </w:r>
      <w:r>
        <w:rPr>
          <w:rFonts w:ascii="Times New Roman" w:eastAsia="宋体" w:hAnsi="Times New Roman" w:cs="Times New Roman"/>
          <w:kern w:val="0"/>
          <w:sz w:val="24"/>
          <w:szCs w:val="24"/>
        </w:rPr>
        <w:t xml:space="preserve"> </w:t>
      </w:r>
    </w:p>
    <w:p w:rsidR="002046A7" w:rsidRDefault="00D62C49" w:rsidP="006C5805">
      <w:pPr>
        <w:pStyle w:val="a6"/>
        <w:widowControl/>
        <w:numPr>
          <w:ilvl w:val="0"/>
          <w:numId w:val="1"/>
        </w:numPr>
        <w:shd w:val="clear" w:color="auto" w:fill="FFFFFF"/>
        <w:snapToGrid w:val="0"/>
        <w:spacing w:line="360" w:lineRule="auto"/>
        <w:ind w:firstLineChars="0"/>
        <w:jc w:val="left"/>
        <w:rPr>
          <w:rFonts w:ascii="Times New Roman" w:eastAsia="宋体" w:hAnsi="Times New Roman" w:cs="Times New Roman"/>
          <w:b/>
          <w:kern w:val="0"/>
          <w:sz w:val="24"/>
          <w:szCs w:val="24"/>
        </w:rPr>
      </w:pPr>
      <w:bookmarkStart w:id="0" w:name="_GoBack"/>
      <w:bookmarkEnd w:id="0"/>
      <w:r>
        <w:rPr>
          <w:rFonts w:ascii="Times New Roman" w:eastAsia="宋体" w:hAnsi="Times New Roman" w:cs="Times New Roman"/>
          <w:b/>
          <w:kern w:val="0"/>
          <w:sz w:val="24"/>
          <w:szCs w:val="24"/>
        </w:rPr>
        <w:t>英语专业双学位、双专业教育辅修专业概况</w:t>
      </w:r>
    </w:p>
    <w:p w:rsidR="002046A7" w:rsidRDefault="00D62C49" w:rsidP="006C5805">
      <w:pPr>
        <w:widowControl/>
        <w:shd w:val="clear" w:color="auto" w:fill="FFFFFF"/>
        <w:snapToGrid w:val="0"/>
        <w:spacing w:line="360" w:lineRule="auto"/>
        <w:ind w:left="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外国语学院自</w:t>
      </w:r>
      <w:r>
        <w:rPr>
          <w:rFonts w:ascii="Times New Roman" w:eastAsia="宋体" w:hAnsi="Times New Roman" w:cs="Times New Roman"/>
          <w:kern w:val="0"/>
          <w:sz w:val="24"/>
          <w:szCs w:val="24"/>
        </w:rPr>
        <w:t>201</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年起开设英语专业双学位、双专业教育辅修专业。</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招收人数：</w:t>
      </w:r>
      <w:r>
        <w:rPr>
          <w:rFonts w:ascii="Times New Roman" w:eastAsia="宋体" w:hAnsi="Times New Roman" w:cs="Times New Roman" w:hint="eastAsia"/>
          <w:kern w:val="0"/>
          <w:sz w:val="24"/>
          <w:szCs w:val="24"/>
        </w:rPr>
        <w:t>约</w:t>
      </w:r>
      <w:r>
        <w:rPr>
          <w:rFonts w:ascii="Times New Roman" w:eastAsia="宋体" w:hAnsi="Times New Roman" w:cs="Times New Roman" w:hint="eastAsia"/>
          <w:kern w:val="0"/>
          <w:sz w:val="24"/>
          <w:szCs w:val="24"/>
        </w:rPr>
        <w:t>120</w:t>
      </w:r>
      <w:r>
        <w:rPr>
          <w:rFonts w:ascii="Times New Roman" w:eastAsia="宋体" w:hAnsi="Times New Roman" w:cs="Times New Roman" w:hint="eastAsia"/>
          <w:kern w:val="0"/>
          <w:sz w:val="24"/>
          <w:szCs w:val="24"/>
        </w:rPr>
        <w:t>人。</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培养目标：本专业培养的学生应系统掌握英语语言基础知识，具备一定的专业技能，具有人文、科学、社会文化知识和相关专业知识，能够胜任外贸、外事、新闻、教育、科研、旅游等部门的工作。</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主要课程：英语语音、高级英语、英语时文阅读、英语听说与译述、英语口语、英语演讲、跨文化交际、基础英语写作、高级英语写作、英语国家概况、外贸英语与实务、商务函电、</w:t>
      </w:r>
      <w:proofErr w:type="gramStart"/>
      <w:r>
        <w:rPr>
          <w:rFonts w:ascii="Times New Roman" w:eastAsia="宋体" w:hAnsi="Times New Roman" w:cs="Times New Roman"/>
          <w:kern w:val="0"/>
          <w:sz w:val="24"/>
          <w:szCs w:val="24"/>
        </w:rPr>
        <w:t>英语外贸</w:t>
      </w:r>
      <w:proofErr w:type="gramEnd"/>
      <w:r>
        <w:rPr>
          <w:rFonts w:ascii="Times New Roman" w:eastAsia="宋体" w:hAnsi="Times New Roman" w:cs="Times New Roman"/>
          <w:kern w:val="0"/>
          <w:sz w:val="24"/>
          <w:szCs w:val="24"/>
        </w:rPr>
        <w:t>制单、翻译理论与实践、英语口译、应用翻译、英国文学选读、美国文学选读、英语语言学、二外（日）、剑桥商务英语。</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主要实践性教学环节：英语翻译实训、英语毕业论文等。</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毕业学分</w:t>
      </w:r>
      <w:r>
        <w:rPr>
          <w:rFonts w:ascii="Times New Roman" w:eastAsia="宋体" w:hAnsi="Times New Roman" w:cs="Times New Roman" w:hint="eastAsia"/>
          <w:kern w:val="0"/>
          <w:sz w:val="24"/>
          <w:szCs w:val="24"/>
        </w:rPr>
        <w:t>及学费</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双专业（</w:t>
      </w:r>
      <w:r>
        <w:rPr>
          <w:rFonts w:ascii="Times New Roman" w:eastAsia="宋体" w:hAnsi="Times New Roman" w:cs="Times New Roman" w:hint="eastAsia"/>
          <w:kern w:val="0"/>
          <w:sz w:val="24"/>
          <w:szCs w:val="24"/>
        </w:rPr>
        <w:t>55</w:t>
      </w:r>
      <w:r>
        <w:rPr>
          <w:rFonts w:ascii="Times New Roman" w:eastAsia="宋体" w:hAnsi="Times New Roman" w:cs="Times New Roman" w:hint="eastAsia"/>
          <w:kern w:val="0"/>
          <w:sz w:val="24"/>
          <w:szCs w:val="24"/>
        </w:rPr>
        <w:t>学分），双学位（</w:t>
      </w:r>
      <w:r>
        <w:rPr>
          <w:rFonts w:ascii="Times New Roman" w:eastAsia="宋体" w:hAnsi="Times New Roman" w:cs="Times New Roman"/>
          <w:kern w:val="0"/>
          <w:sz w:val="24"/>
          <w:szCs w:val="24"/>
        </w:rPr>
        <w:t>72</w:t>
      </w:r>
      <w:r>
        <w:rPr>
          <w:rFonts w:ascii="Times New Roman" w:eastAsia="宋体" w:hAnsi="Times New Roman" w:cs="Times New Roman"/>
          <w:kern w:val="0"/>
          <w:sz w:val="24"/>
          <w:szCs w:val="24"/>
        </w:rPr>
        <w:t>学分</w:t>
      </w:r>
      <w:r>
        <w:rPr>
          <w:rFonts w:ascii="Times New Roman" w:eastAsia="宋体" w:hAnsi="Times New Roman" w:cs="Times New Roman" w:hint="eastAsia"/>
          <w:kern w:val="0"/>
          <w:sz w:val="24"/>
          <w:szCs w:val="24"/>
        </w:rPr>
        <w:t>）；</w:t>
      </w:r>
      <w:r w:rsidR="00215B62">
        <w:rPr>
          <w:rFonts w:ascii="Times New Roman" w:eastAsia="宋体" w:hAnsi="Times New Roman" w:cs="Times New Roman" w:hint="eastAsia"/>
          <w:kern w:val="0"/>
          <w:sz w:val="24"/>
          <w:szCs w:val="24"/>
        </w:rPr>
        <w:t>100</w:t>
      </w:r>
      <w:r>
        <w:rPr>
          <w:rFonts w:ascii="Times New Roman" w:eastAsia="宋体" w:hAnsi="Times New Roman" w:cs="Times New Roman" w:hint="eastAsia"/>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学分。</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学制与授予学位：标准学制三年，授予文学学士学位。</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优惠政策</w:t>
      </w:r>
    </w:p>
    <w:p w:rsidR="002046A7" w:rsidRPr="00215B62" w:rsidRDefault="00D62C49" w:rsidP="006C5805">
      <w:pPr>
        <w:pStyle w:val="a6"/>
        <w:widowControl/>
        <w:shd w:val="clear" w:color="auto" w:fill="FFFFFF"/>
        <w:snapToGrid w:val="0"/>
        <w:spacing w:line="360" w:lineRule="auto"/>
        <w:ind w:firstLineChars="0" w:firstLine="480"/>
        <w:jc w:val="left"/>
        <w:rPr>
          <w:rFonts w:ascii="Times New Roman" w:eastAsia="宋体" w:hAnsi="Times New Roman" w:cs="Times New Roman"/>
          <w:b/>
          <w:kern w:val="0"/>
          <w:sz w:val="24"/>
          <w:szCs w:val="24"/>
        </w:rPr>
      </w:pPr>
      <w:r w:rsidRPr="00215B62">
        <w:rPr>
          <w:rFonts w:ascii="Times New Roman" w:eastAsia="宋体" w:hAnsi="Times New Roman" w:cs="Times New Roman" w:hint="eastAsia"/>
          <w:b/>
          <w:kern w:val="0"/>
          <w:sz w:val="24"/>
          <w:szCs w:val="24"/>
        </w:rPr>
        <w:t>修读第二专业（英语）的学生，免修</w:t>
      </w:r>
      <w:r w:rsidR="00520B89">
        <w:rPr>
          <w:rFonts w:ascii="Times New Roman" w:eastAsia="宋体" w:hAnsi="Times New Roman" w:cs="Times New Roman" w:hint="eastAsia"/>
          <w:b/>
          <w:kern w:val="0"/>
          <w:sz w:val="24"/>
          <w:szCs w:val="24"/>
        </w:rPr>
        <w:t>二年级</w:t>
      </w:r>
      <w:r w:rsidRPr="00215B62">
        <w:rPr>
          <w:rFonts w:ascii="Times New Roman" w:eastAsia="宋体" w:hAnsi="Times New Roman" w:cs="Times New Roman" w:hint="eastAsia"/>
          <w:b/>
          <w:kern w:val="0"/>
          <w:sz w:val="24"/>
          <w:szCs w:val="24"/>
        </w:rPr>
        <w:t>大学英语课程！</w:t>
      </w:r>
    </w:p>
    <w:p w:rsidR="002046A7" w:rsidRPr="00215B62" w:rsidRDefault="00D62C49" w:rsidP="006C5805">
      <w:pPr>
        <w:pStyle w:val="a6"/>
        <w:widowControl/>
        <w:shd w:val="clear" w:color="auto" w:fill="FFFFFF"/>
        <w:snapToGrid w:val="0"/>
        <w:spacing w:line="360" w:lineRule="auto"/>
        <w:ind w:firstLineChars="0" w:firstLine="480"/>
        <w:jc w:val="left"/>
        <w:rPr>
          <w:rFonts w:ascii="Times New Roman" w:eastAsia="宋体" w:hAnsi="Times New Roman" w:cs="Times New Roman"/>
          <w:b/>
          <w:kern w:val="0"/>
          <w:sz w:val="24"/>
          <w:szCs w:val="24"/>
        </w:rPr>
      </w:pPr>
      <w:r w:rsidRPr="00215B62">
        <w:rPr>
          <w:rFonts w:ascii="Times New Roman" w:eastAsia="宋体" w:hAnsi="Times New Roman" w:cs="Times New Roman" w:hint="eastAsia"/>
          <w:b/>
          <w:kern w:val="0"/>
          <w:sz w:val="24"/>
          <w:szCs w:val="24"/>
        </w:rPr>
        <w:t>优先推荐参加各级各类英语学科竞赛活动！</w:t>
      </w:r>
    </w:p>
    <w:p w:rsidR="002046A7" w:rsidRPr="00215B62" w:rsidRDefault="00D62C49" w:rsidP="006C5805">
      <w:pPr>
        <w:pStyle w:val="a6"/>
        <w:widowControl/>
        <w:shd w:val="clear" w:color="auto" w:fill="FFFFFF"/>
        <w:snapToGrid w:val="0"/>
        <w:spacing w:line="360" w:lineRule="auto"/>
        <w:ind w:firstLineChars="0" w:firstLine="480"/>
        <w:jc w:val="left"/>
        <w:rPr>
          <w:rFonts w:ascii="Times New Roman" w:eastAsia="宋体" w:hAnsi="Times New Roman" w:cs="Times New Roman"/>
          <w:b/>
          <w:kern w:val="0"/>
          <w:sz w:val="24"/>
          <w:szCs w:val="24"/>
        </w:rPr>
      </w:pPr>
      <w:r w:rsidRPr="00215B62">
        <w:rPr>
          <w:rFonts w:ascii="Times New Roman" w:eastAsia="宋体" w:hAnsi="Times New Roman" w:cs="Times New Roman" w:hint="eastAsia"/>
          <w:b/>
          <w:kern w:val="0"/>
          <w:sz w:val="24"/>
          <w:szCs w:val="24"/>
        </w:rPr>
        <w:t>优先选拔参加校内外各类第二课堂与涉外活动！</w:t>
      </w:r>
    </w:p>
    <w:p w:rsidR="002046A7" w:rsidRDefault="00D62C49" w:rsidP="006C5805">
      <w:pPr>
        <w:pStyle w:val="a6"/>
        <w:widowControl/>
        <w:numPr>
          <w:ilvl w:val="0"/>
          <w:numId w:val="1"/>
        </w:numPr>
        <w:shd w:val="clear" w:color="auto" w:fill="FFFFFF"/>
        <w:snapToGrid w:val="0"/>
        <w:spacing w:line="360" w:lineRule="auto"/>
        <w:ind w:firstLineChars="0"/>
        <w:jc w:val="lef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报名流程</w:t>
      </w:r>
    </w:p>
    <w:p w:rsidR="002046A7" w:rsidRDefault="00D62C49" w:rsidP="006C5805">
      <w:pPr>
        <w:pStyle w:val="a6"/>
        <w:widowControl/>
        <w:numPr>
          <w:ilvl w:val="0"/>
          <w:numId w:val="3"/>
        </w:numPr>
        <w:shd w:val="clear" w:color="auto" w:fill="FFFFFF"/>
        <w:snapToGrid w:val="0"/>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申报条件</w:t>
      </w:r>
    </w:p>
    <w:p w:rsidR="002046A7" w:rsidRDefault="00D62C49" w:rsidP="006C5805">
      <w:pPr>
        <w:pStyle w:val="a6"/>
        <w:widowControl/>
        <w:shd w:val="clear" w:color="auto" w:fill="FFFFFF"/>
        <w:snapToGrid w:val="0"/>
        <w:spacing w:line="360" w:lineRule="auto"/>
        <w:ind w:left="780" w:firstLineChars="0" w:firstLine="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四年制</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20</w:t>
      </w:r>
      <w:r w:rsidR="001D2779">
        <w:rPr>
          <w:rFonts w:ascii="Times New Roman" w:eastAsia="宋体" w:hAnsi="Times New Roman" w:cs="Times New Roman" w:hint="eastAsia"/>
          <w:kern w:val="0"/>
          <w:sz w:val="24"/>
          <w:szCs w:val="24"/>
        </w:rPr>
        <w:t>20</w:t>
      </w:r>
      <w:r>
        <w:rPr>
          <w:rFonts w:ascii="Times New Roman" w:eastAsia="宋体" w:hAnsi="Times New Roman" w:cs="Times New Roman"/>
          <w:kern w:val="0"/>
          <w:sz w:val="24"/>
          <w:szCs w:val="24"/>
        </w:rPr>
        <w:t>级本科学生和五年制</w:t>
      </w:r>
      <w:r w:rsidR="001D2779">
        <w:rPr>
          <w:rFonts w:ascii="Times New Roman" w:eastAsia="宋体" w:hAnsi="Times New Roman" w:cs="Times New Roman" w:hint="eastAsia"/>
          <w:kern w:val="0"/>
          <w:sz w:val="24"/>
          <w:szCs w:val="24"/>
        </w:rPr>
        <w:t>2019</w:t>
      </w:r>
      <w:r>
        <w:rPr>
          <w:rFonts w:ascii="Times New Roman" w:eastAsia="宋体" w:hAnsi="Times New Roman" w:cs="Times New Roman"/>
          <w:kern w:val="0"/>
          <w:sz w:val="24"/>
          <w:szCs w:val="24"/>
        </w:rPr>
        <w:t>级本科学生；</w:t>
      </w:r>
    </w:p>
    <w:p w:rsidR="002046A7" w:rsidRDefault="00D62C49" w:rsidP="006C5805">
      <w:pPr>
        <w:pStyle w:val="a6"/>
        <w:widowControl/>
        <w:shd w:val="clear" w:color="auto" w:fill="FFFFFF"/>
        <w:snapToGrid w:val="0"/>
        <w:spacing w:line="360" w:lineRule="auto"/>
        <w:ind w:left="780" w:firstLineChars="0" w:firstLine="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学有余力，成绩优良，已获</w:t>
      </w:r>
      <w:r w:rsidR="001D2779">
        <w:rPr>
          <w:rFonts w:ascii="Times New Roman" w:eastAsia="宋体" w:hAnsi="Times New Roman" w:cs="Times New Roman" w:hint="eastAsia"/>
          <w:kern w:val="0"/>
          <w:sz w:val="24"/>
          <w:szCs w:val="24"/>
        </w:rPr>
        <w:t>2020</w:t>
      </w:r>
      <w:r>
        <w:rPr>
          <w:rFonts w:ascii="Times New Roman" w:eastAsia="宋体" w:hAnsi="Times New Roman" w:cs="Times New Roman"/>
          <w:kern w:val="0"/>
          <w:sz w:val="24"/>
          <w:szCs w:val="24"/>
        </w:rPr>
        <w:t>-</w:t>
      </w:r>
      <w:r w:rsidR="001D2779">
        <w:rPr>
          <w:rFonts w:ascii="Times New Roman" w:eastAsia="宋体" w:hAnsi="Times New Roman" w:cs="Times New Roman" w:hint="eastAsia"/>
          <w:kern w:val="0"/>
          <w:sz w:val="24"/>
          <w:szCs w:val="24"/>
        </w:rPr>
        <w:t>2021</w:t>
      </w:r>
      <w:r>
        <w:rPr>
          <w:rFonts w:ascii="Times New Roman" w:eastAsia="宋体" w:hAnsi="Times New Roman" w:cs="Times New Roman"/>
          <w:kern w:val="0"/>
          <w:sz w:val="24"/>
          <w:szCs w:val="24"/>
        </w:rPr>
        <w:t>学年规定学分的学生。</w:t>
      </w:r>
    </w:p>
    <w:p w:rsidR="002046A7" w:rsidRDefault="00D62C49" w:rsidP="006C5805">
      <w:pPr>
        <w:pStyle w:val="a6"/>
        <w:widowControl/>
        <w:numPr>
          <w:ilvl w:val="0"/>
          <w:numId w:val="3"/>
        </w:numPr>
        <w:shd w:val="clear" w:color="auto" w:fill="FFFFFF"/>
        <w:snapToGrid w:val="0"/>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报名流程</w:t>
      </w:r>
    </w:p>
    <w:p w:rsidR="002046A7"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学生登录教学综合信息服务平台</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报名申请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辅修报名（</w:t>
      </w:r>
      <w:r w:rsidR="00DD72F9">
        <w:rPr>
          <w:rFonts w:ascii="Times New Roman" w:eastAsia="宋体" w:hAnsi="Times New Roman" w:cs="Times New Roman" w:hint="eastAsia"/>
          <w:kern w:val="0"/>
          <w:sz w:val="24"/>
          <w:szCs w:val="24"/>
        </w:rPr>
        <w:t>具体流程后附</w:t>
      </w:r>
      <w:r>
        <w:rPr>
          <w:rFonts w:ascii="Times New Roman" w:eastAsia="宋体" w:hAnsi="Times New Roman" w:cs="Times New Roman" w:hint="eastAsia"/>
          <w:kern w:val="0"/>
          <w:sz w:val="24"/>
          <w:szCs w:val="24"/>
        </w:rPr>
        <w:t>）中选择要填报的专业，只能选择一个辅修专业。</w:t>
      </w:r>
    </w:p>
    <w:p w:rsidR="002046A7" w:rsidRPr="0064785E"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b/>
          <w:kern w:val="0"/>
          <w:sz w:val="24"/>
          <w:szCs w:val="24"/>
        </w:rPr>
      </w:pPr>
      <w:r w:rsidRPr="0064785E">
        <w:rPr>
          <w:rFonts w:ascii="Times New Roman" w:eastAsia="宋体" w:hAnsi="Times New Roman" w:cs="Times New Roman" w:hint="eastAsia"/>
          <w:b/>
          <w:kern w:val="0"/>
          <w:sz w:val="24"/>
          <w:szCs w:val="24"/>
        </w:rPr>
        <w:t>报名学生</w:t>
      </w:r>
      <w:r w:rsidR="00520B89">
        <w:rPr>
          <w:rFonts w:ascii="Times New Roman" w:eastAsia="宋体" w:hAnsi="Times New Roman" w:cs="Times New Roman" w:hint="eastAsia"/>
          <w:b/>
          <w:kern w:val="0"/>
          <w:sz w:val="24"/>
          <w:szCs w:val="24"/>
        </w:rPr>
        <w:t>务必</w:t>
      </w:r>
      <w:r w:rsidRPr="0064785E">
        <w:rPr>
          <w:rFonts w:ascii="Times New Roman" w:eastAsia="宋体" w:hAnsi="Times New Roman" w:cs="Times New Roman" w:hint="eastAsia"/>
          <w:b/>
          <w:kern w:val="0"/>
          <w:sz w:val="24"/>
          <w:szCs w:val="24"/>
        </w:rPr>
        <w:t>请及时加入</w:t>
      </w:r>
      <w:r w:rsidRPr="0064785E">
        <w:rPr>
          <w:rFonts w:ascii="Times New Roman" w:eastAsia="宋体" w:hAnsi="Times New Roman" w:cs="Times New Roman" w:hint="eastAsia"/>
          <w:b/>
          <w:kern w:val="0"/>
          <w:sz w:val="24"/>
          <w:szCs w:val="24"/>
        </w:rPr>
        <w:t>202</w:t>
      </w:r>
      <w:r w:rsidR="001D2779">
        <w:rPr>
          <w:rFonts w:ascii="Times New Roman" w:eastAsia="宋体" w:hAnsi="Times New Roman" w:cs="Times New Roman" w:hint="eastAsia"/>
          <w:b/>
          <w:kern w:val="0"/>
          <w:sz w:val="24"/>
          <w:szCs w:val="24"/>
        </w:rPr>
        <w:t>1</w:t>
      </w:r>
      <w:r w:rsidRPr="0064785E">
        <w:rPr>
          <w:rFonts w:ascii="Times New Roman" w:eastAsia="宋体" w:hAnsi="Times New Roman" w:cs="Times New Roman" w:hint="eastAsia"/>
          <w:b/>
          <w:kern w:val="0"/>
          <w:sz w:val="24"/>
          <w:szCs w:val="24"/>
        </w:rPr>
        <w:t>级英语辅修</w:t>
      </w:r>
      <w:proofErr w:type="spellStart"/>
      <w:r>
        <w:rPr>
          <w:rFonts w:ascii="Times New Roman" w:eastAsia="宋体" w:hAnsi="Times New Roman" w:cs="Times New Roman" w:hint="eastAsia"/>
          <w:b/>
          <w:kern w:val="0"/>
          <w:sz w:val="24"/>
          <w:szCs w:val="24"/>
        </w:rPr>
        <w:t>qq</w:t>
      </w:r>
      <w:proofErr w:type="spellEnd"/>
      <w:r w:rsidRPr="0064785E">
        <w:rPr>
          <w:rFonts w:ascii="Times New Roman" w:eastAsia="宋体" w:hAnsi="Times New Roman" w:cs="Times New Roman" w:hint="eastAsia"/>
          <w:b/>
          <w:kern w:val="0"/>
          <w:sz w:val="24"/>
          <w:szCs w:val="24"/>
        </w:rPr>
        <w:t>群：</w:t>
      </w:r>
      <w:r w:rsidR="008B20A3">
        <w:rPr>
          <w:rFonts w:ascii="Times New Roman" w:eastAsia="宋体" w:hAnsi="Times New Roman" w:cs="Times New Roman" w:hint="eastAsia"/>
          <w:b/>
          <w:kern w:val="0"/>
          <w:sz w:val="24"/>
          <w:szCs w:val="24"/>
        </w:rPr>
        <w:t>470159259</w:t>
      </w:r>
      <w:r w:rsidRPr="0064785E">
        <w:rPr>
          <w:rFonts w:ascii="Times New Roman" w:eastAsia="宋体" w:hAnsi="Times New Roman" w:cs="Times New Roman" w:hint="eastAsia"/>
          <w:b/>
          <w:kern w:val="0"/>
          <w:sz w:val="24"/>
          <w:szCs w:val="24"/>
        </w:rPr>
        <w:t>。</w:t>
      </w:r>
    </w:p>
    <w:p w:rsidR="002046A7"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根据学生报名情况和</w:t>
      </w:r>
      <w:r w:rsidR="0064785E">
        <w:rPr>
          <w:rFonts w:ascii="Times New Roman" w:eastAsia="宋体" w:hAnsi="Times New Roman" w:cs="Times New Roman"/>
          <w:kern w:val="0"/>
          <w:sz w:val="24"/>
          <w:szCs w:val="24"/>
        </w:rPr>
        <w:t>学校要求，学院制定并公布具体选拔细则（主要依据学生兴趣、成绩单</w:t>
      </w:r>
      <w:r>
        <w:rPr>
          <w:rFonts w:ascii="Times New Roman" w:eastAsia="宋体" w:hAnsi="Times New Roman" w:cs="Times New Roman"/>
          <w:kern w:val="0"/>
          <w:sz w:val="24"/>
          <w:szCs w:val="24"/>
        </w:rPr>
        <w:t>、大学英语成绩等）。选拔结束后学院将拟录取名单公示五天，学生登陆辅修专业学院网站查询有关通知及详细信息。</w:t>
      </w:r>
    </w:p>
    <w:p w:rsidR="002046A7"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学生根据辅修专业学院通知的应缴费数目登录学校统一支付平台进行缴费，逾期不缴费者将被取消录取资格。</w:t>
      </w:r>
    </w:p>
    <w:p w:rsidR="002046A7" w:rsidRDefault="00D62C49" w:rsidP="006C5805">
      <w:pPr>
        <w:pStyle w:val="a6"/>
        <w:widowControl/>
        <w:numPr>
          <w:ilvl w:val="0"/>
          <w:numId w:val="3"/>
        </w:numPr>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选拔方式</w:t>
      </w:r>
    </w:p>
    <w:p w:rsidR="002046A7" w:rsidRDefault="00D62C49"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通过学生大</w:t>
      </w:r>
      <w:proofErr w:type="gramStart"/>
      <w:r>
        <w:rPr>
          <w:rFonts w:ascii="Times New Roman" w:eastAsia="宋体" w:hAnsi="Times New Roman" w:cs="Times New Roman"/>
          <w:kern w:val="0"/>
          <w:sz w:val="24"/>
          <w:szCs w:val="24"/>
        </w:rPr>
        <w:t>一</w:t>
      </w:r>
      <w:proofErr w:type="gramEnd"/>
      <w:r>
        <w:rPr>
          <w:rFonts w:ascii="Times New Roman" w:eastAsia="宋体" w:hAnsi="Times New Roman" w:cs="Times New Roman"/>
          <w:kern w:val="0"/>
          <w:sz w:val="24"/>
          <w:szCs w:val="24"/>
        </w:rPr>
        <w:t>学年大学英语课程的平均成绩进行初选，确定初选名单。</w:t>
      </w:r>
    </w:p>
    <w:p w:rsidR="002046A7" w:rsidRDefault="0064785E"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如初选名单超过招生人数，将</w:t>
      </w:r>
      <w:r w:rsidR="00D62C49">
        <w:rPr>
          <w:rFonts w:ascii="Times New Roman" w:eastAsia="宋体" w:hAnsi="Times New Roman" w:cs="Times New Roman"/>
          <w:kern w:val="0"/>
          <w:sz w:val="24"/>
          <w:szCs w:val="24"/>
        </w:rPr>
        <w:t>对进入初选名单的学生进行</w:t>
      </w:r>
      <w:r w:rsidR="00D62C49">
        <w:rPr>
          <w:rFonts w:ascii="Times New Roman" w:eastAsia="宋体" w:hAnsi="Times New Roman" w:cs="Times New Roman"/>
          <w:kern w:val="0"/>
          <w:sz w:val="24"/>
          <w:szCs w:val="24"/>
        </w:rPr>
        <w:t>“</w:t>
      </w:r>
      <w:r w:rsidR="00D62C49">
        <w:rPr>
          <w:rFonts w:ascii="Times New Roman" w:eastAsia="宋体" w:hAnsi="Times New Roman" w:cs="Times New Roman"/>
          <w:kern w:val="0"/>
          <w:sz w:val="24"/>
          <w:szCs w:val="24"/>
        </w:rPr>
        <w:t>双学位</w:t>
      </w:r>
      <w:r w:rsidR="00D62C49">
        <w:rPr>
          <w:rFonts w:ascii="Times New Roman" w:eastAsia="宋体" w:hAnsi="Times New Roman" w:cs="Times New Roman"/>
          <w:kern w:val="0"/>
          <w:sz w:val="24"/>
          <w:szCs w:val="24"/>
        </w:rPr>
        <w:t>/</w:t>
      </w:r>
      <w:r w:rsidR="00D62C49">
        <w:rPr>
          <w:rFonts w:ascii="Times New Roman" w:eastAsia="宋体" w:hAnsi="Times New Roman" w:cs="Times New Roman"/>
          <w:kern w:val="0"/>
          <w:sz w:val="24"/>
          <w:szCs w:val="24"/>
        </w:rPr>
        <w:t>双专业入学英语测试</w:t>
      </w:r>
      <w:r w:rsidR="00D62C49">
        <w:rPr>
          <w:rFonts w:ascii="Times New Roman" w:eastAsia="宋体" w:hAnsi="Times New Roman" w:cs="Times New Roman"/>
          <w:kern w:val="0"/>
          <w:sz w:val="24"/>
          <w:szCs w:val="24"/>
        </w:rPr>
        <w:t>”</w:t>
      </w:r>
      <w:r w:rsidR="00D62C49">
        <w:rPr>
          <w:rFonts w:ascii="Times New Roman" w:eastAsia="宋体" w:hAnsi="Times New Roman" w:cs="Times New Roman"/>
          <w:kern w:val="0"/>
          <w:sz w:val="24"/>
          <w:szCs w:val="24"/>
        </w:rPr>
        <w:t>，测试内容为英语听力、</w:t>
      </w:r>
      <w:r w:rsidR="00D62C49">
        <w:rPr>
          <w:rFonts w:ascii="Times New Roman" w:eastAsia="宋体" w:hAnsi="Times New Roman" w:cs="Times New Roman" w:hint="eastAsia"/>
          <w:kern w:val="0"/>
          <w:sz w:val="24"/>
          <w:szCs w:val="24"/>
        </w:rPr>
        <w:t>语法与词汇选择、</w:t>
      </w:r>
      <w:r w:rsidR="00D62C49">
        <w:rPr>
          <w:rFonts w:ascii="Times New Roman" w:eastAsia="宋体" w:hAnsi="Times New Roman" w:cs="Times New Roman"/>
          <w:kern w:val="0"/>
          <w:sz w:val="24"/>
          <w:szCs w:val="24"/>
        </w:rPr>
        <w:t>阅读理解</w:t>
      </w:r>
      <w:r w:rsidR="00D62C49">
        <w:rPr>
          <w:rFonts w:ascii="Times New Roman" w:eastAsia="宋体" w:hAnsi="Times New Roman" w:cs="Times New Roman" w:hint="eastAsia"/>
          <w:kern w:val="0"/>
          <w:sz w:val="24"/>
          <w:szCs w:val="24"/>
        </w:rPr>
        <w:t>等，考试时需携带相关证件、签字笔和</w:t>
      </w:r>
      <w:r w:rsidR="00D62C49">
        <w:rPr>
          <w:rFonts w:ascii="Times New Roman" w:eastAsia="宋体" w:hAnsi="Times New Roman" w:cs="Times New Roman" w:hint="eastAsia"/>
          <w:kern w:val="0"/>
          <w:sz w:val="24"/>
          <w:szCs w:val="24"/>
        </w:rPr>
        <w:t>2B</w:t>
      </w:r>
      <w:r w:rsidR="00D62C49">
        <w:rPr>
          <w:rFonts w:ascii="Times New Roman" w:eastAsia="宋体" w:hAnsi="Times New Roman" w:cs="Times New Roman" w:hint="eastAsia"/>
          <w:kern w:val="0"/>
          <w:sz w:val="24"/>
          <w:szCs w:val="24"/>
        </w:rPr>
        <w:t>铅笔</w:t>
      </w:r>
      <w:r w:rsidR="00D62C49">
        <w:rPr>
          <w:rFonts w:ascii="Times New Roman" w:eastAsia="宋体" w:hAnsi="Times New Roman" w:cs="Times New Roman"/>
          <w:kern w:val="0"/>
          <w:sz w:val="24"/>
          <w:szCs w:val="24"/>
        </w:rPr>
        <w:t>。</w:t>
      </w:r>
    </w:p>
    <w:p w:rsidR="002046A7" w:rsidRDefault="00D62C49"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对双学位</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双专业入学英语测试成绩进行从高到低排序，确定拟录取名单。</w:t>
      </w:r>
    </w:p>
    <w:p w:rsidR="002046A7" w:rsidRDefault="00D62C49"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拟录取名单将于</w:t>
      </w:r>
      <w:r>
        <w:rPr>
          <w:rFonts w:ascii="Times New Roman" w:eastAsia="宋体" w:hAnsi="Times New Roman" w:cs="Times New Roman"/>
          <w:kern w:val="0"/>
          <w:sz w:val="24"/>
          <w:szCs w:val="24"/>
        </w:rPr>
        <w:t>9</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21</w:t>
      </w:r>
      <w:r w:rsidR="0064785E">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sidR="001F0D0F">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日在外国语学院网站（</w:t>
      </w:r>
      <w:r>
        <w:rPr>
          <w:rFonts w:ascii="Times New Roman" w:eastAsia="宋体" w:hAnsi="Times New Roman" w:cs="Times New Roman"/>
          <w:kern w:val="0"/>
          <w:sz w:val="24"/>
          <w:szCs w:val="24"/>
        </w:rPr>
        <w:t>http://wyxy.sdut.edu.cn/</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教务信息</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栏公示。</w:t>
      </w:r>
      <w:r>
        <w:rPr>
          <w:rFonts w:ascii="Times New Roman" w:eastAsia="宋体" w:hAnsi="Times New Roman" w:cs="Times New Roman"/>
          <w:kern w:val="0"/>
          <w:sz w:val="24"/>
          <w:szCs w:val="24"/>
        </w:rPr>
        <w:t xml:space="preserve"> </w:t>
      </w:r>
    </w:p>
    <w:p w:rsidR="002046A7" w:rsidRDefault="00D62C49" w:rsidP="006C5805">
      <w:pPr>
        <w:pStyle w:val="a6"/>
        <w:widowControl/>
        <w:numPr>
          <w:ilvl w:val="0"/>
          <w:numId w:val="3"/>
        </w:numPr>
        <w:shd w:val="clear" w:color="auto" w:fill="FFFFFF"/>
        <w:adjustRightInd w:val="0"/>
        <w:snapToGrid w:val="0"/>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时间节点</w:t>
      </w:r>
    </w:p>
    <w:p w:rsidR="002046A7" w:rsidRDefault="00C76658">
      <w:pPr>
        <w:widowControl/>
        <w:shd w:val="clear" w:color="auto" w:fill="FFFFFF"/>
        <w:snapToGrid w:val="0"/>
        <w:jc w:val="center"/>
      </w:pPr>
      <w:r w:rsidRPr="00C76658">
        <w:rPr>
          <w:noProof/>
        </w:rPr>
        <w:drawing>
          <wp:inline distT="0" distB="0" distL="0" distR="0">
            <wp:extent cx="3744788" cy="1371600"/>
            <wp:effectExtent l="0" t="0" r="8255" b="0"/>
            <wp:docPr id="8" name="图片 8" descr="C:\Users\教学科\AppData\Local\Temp\16304570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教学科\AppData\Local\Temp\1630457066(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8680" cy="1398664"/>
                    </a:xfrm>
                    <a:prstGeom prst="rect">
                      <a:avLst/>
                    </a:prstGeom>
                    <a:noFill/>
                    <a:ln>
                      <a:noFill/>
                    </a:ln>
                  </pic:spPr>
                </pic:pic>
              </a:graphicData>
            </a:graphic>
          </wp:inline>
        </w:drawing>
      </w:r>
    </w:p>
    <w:p w:rsidR="002046A7" w:rsidRDefault="002046A7">
      <w:pPr>
        <w:widowControl/>
        <w:shd w:val="clear" w:color="auto" w:fill="FFFFFF"/>
        <w:snapToGrid w:val="0"/>
        <w:jc w:val="center"/>
      </w:pPr>
    </w:p>
    <w:p w:rsidR="002046A7" w:rsidRDefault="00D62C49" w:rsidP="006C5805">
      <w:pPr>
        <w:pStyle w:val="a6"/>
        <w:numPr>
          <w:ilvl w:val="0"/>
          <w:numId w:val="3"/>
        </w:numPr>
        <w:snapToGrid w:val="0"/>
        <w:spacing w:line="360" w:lineRule="auto"/>
        <w:ind w:firstLineChars="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其他信息</w:t>
      </w:r>
    </w:p>
    <w:p w:rsidR="002046A7" w:rsidRDefault="00A83ED7" w:rsidP="006C5805">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联系人：</w:t>
      </w:r>
      <w:r w:rsidR="00D62C49">
        <w:rPr>
          <w:rFonts w:ascii="Times New Roman" w:eastAsia="宋体" w:hAnsi="Times New Roman" w:cs="Times New Roman" w:hint="eastAsia"/>
          <w:kern w:val="0"/>
          <w:sz w:val="24"/>
          <w:szCs w:val="24"/>
        </w:rPr>
        <w:t>张老师</w:t>
      </w:r>
      <w:r w:rsidR="00D62C49">
        <w:rPr>
          <w:rFonts w:ascii="Times New Roman" w:eastAsia="宋体" w:hAnsi="Times New Roman" w:cs="Times New Roman" w:hint="eastAsia"/>
          <w:kern w:val="0"/>
          <w:sz w:val="24"/>
          <w:szCs w:val="24"/>
        </w:rPr>
        <w:t xml:space="preserve"> </w:t>
      </w:r>
      <w:r w:rsidR="00520B89">
        <w:rPr>
          <w:rFonts w:ascii="Times New Roman" w:eastAsia="宋体" w:hAnsi="Times New Roman" w:cs="Times New Roman" w:hint="eastAsia"/>
          <w:kern w:val="0"/>
          <w:sz w:val="24"/>
          <w:szCs w:val="24"/>
        </w:rPr>
        <w:t>崔老师</w:t>
      </w:r>
    </w:p>
    <w:p w:rsidR="002046A7" w:rsidRDefault="00D62C49" w:rsidP="006C5805">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联系方式：</w:t>
      </w:r>
      <w:r w:rsidR="008B20A3">
        <w:rPr>
          <w:rFonts w:ascii="Times New Roman" w:eastAsia="宋体" w:hAnsi="Times New Roman" w:cs="Times New Roman" w:hint="eastAsia"/>
          <w:kern w:val="0"/>
          <w:sz w:val="24"/>
          <w:szCs w:val="24"/>
        </w:rPr>
        <w:t>0533-</w:t>
      </w:r>
      <w:r>
        <w:rPr>
          <w:rFonts w:ascii="Times New Roman" w:eastAsia="宋体" w:hAnsi="Times New Roman" w:cs="Times New Roman" w:hint="eastAsia"/>
          <w:kern w:val="0"/>
          <w:sz w:val="24"/>
          <w:szCs w:val="24"/>
        </w:rPr>
        <w:t>2782265</w:t>
      </w:r>
    </w:p>
    <w:p w:rsidR="002046A7" w:rsidRDefault="00D62C49" w:rsidP="006C5805">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地址：</w:t>
      </w:r>
      <w:r w:rsidR="0064785E">
        <w:rPr>
          <w:rFonts w:ascii="Times New Roman" w:eastAsia="宋体" w:hAnsi="Times New Roman" w:cs="Times New Roman" w:hint="eastAsia"/>
          <w:kern w:val="0"/>
          <w:sz w:val="24"/>
          <w:szCs w:val="24"/>
        </w:rPr>
        <w:t>西校区</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号教学楼</w:t>
      </w:r>
      <w:r>
        <w:rPr>
          <w:rFonts w:ascii="Times New Roman" w:eastAsia="宋体" w:hAnsi="Times New Roman" w:cs="Times New Roman" w:hint="eastAsia"/>
          <w:kern w:val="0"/>
          <w:sz w:val="24"/>
          <w:szCs w:val="24"/>
        </w:rPr>
        <w:t>319</w:t>
      </w:r>
      <w:r>
        <w:rPr>
          <w:rFonts w:ascii="Times New Roman" w:eastAsia="宋体" w:hAnsi="Times New Roman" w:cs="Times New Roman" w:hint="eastAsia"/>
          <w:kern w:val="0"/>
          <w:sz w:val="24"/>
          <w:szCs w:val="24"/>
        </w:rPr>
        <w:t>办公室</w:t>
      </w:r>
    </w:p>
    <w:p w:rsidR="002046A7" w:rsidRDefault="00D62C49" w:rsidP="006C5805">
      <w:pPr>
        <w:snapToGrid w:val="0"/>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山东理工大学外国语学院</w:t>
      </w:r>
    </w:p>
    <w:p w:rsidR="00DD72F9" w:rsidRDefault="00D62C49" w:rsidP="00DD72F9">
      <w:pPr>
        <w:snapToGrid w:val="0"/>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202</w:t>
      </w:r>
      <w:r w:rsidR="008B20A3">
        <w:rPr>
          <w:rFonts w:ascii="Times New Roman" w:hAnsi="Times New Roman" w:cs="Times New Roman" w:hint="eastAsia"/>
          <w:sz w:val="24"/>
          <w:szCs w:val="24"/>
        </w:rPr>
        <w:t>1</w:t>
      </w:r>
      <w:r>
        <w:rPr>
          <w:rFonts w:ascii="Times New Roman" w:hAnsi="Times New Roman" w:cs="Times New Roman" w:hint="eastAsia"/>
          <w:sz w:val="24"/>
          <w:szCs w:val="24"/>
        </w:rPr>
        <w:t>年</w:t>
      </w:r>
      <w:r>
        <w:rPr>
          <w:rFonts w:ascii="Times New Roman" w:hAnsi="Times New Roman" w:cs="Times New Roman" w:hint="eastAsia"/>
          <w:sz w:val="24"/>
          <w:szCs w:val="24"/>
        </w:rPr>
        <w:t>9</w:t>
      </w:r>
      <w:r>
        <w:rPr>
          <w:rFonts w:ascii="Times New Roman" w:hAnsi="Times New Roman" w:cs="Times New Roman" w:hint="eastAsia"/>
          <w:sz w:val="24"/>
          <w:szCs w:val="24"/>
        </w:rPr>
        <w:t>月</w:t>
      </w:r>
      <w:r w:rsidR="00C76658">
        <w:rPr>
          <w:rFonts w:ascii="Times New Roman" w:hAnsi="Times New Roman" w:cs="Times New Roman" w:hint="eastAsia"/>
          <w:sz w:val="24"/>
          <w:szCs w:val="24"/>
        </w:rPr>
        <w:t>1</w:t>
      </w:r>
      <w:r w:rsidR="00D57CCE">
        <w:rPr>
          <w:rFonts w:ascii="Times New Roman" w:hAnsi="Times New Roman" w:cs="Times New Roman" w:hint="eastAsia"/>
          <w:sz w:val="24"/>
          <w:szCs w:val="24"/>
        </w:rPr>
        <w:t>日</w:t>
      </w:r>
    </w:p>
    <w:p w:rsidR="00DD72F9" w:rsidRPr="00DD72F9" w:rsidRDefault="00DD72F9" w:rsidP="00DD72F9">
      <w:pPr>
        <w:rPr>
          <w:rFonts w:ascii="Times New Roman" w:eastAsia="宋体" w:hAnsi="Times New Roman" w:cs="Times New Roman"/>
          <w:szCs w:val="24"/>
        </w:rPr>
      </w:pPr>
      <w:r>
        <w:rPr>
          <w:rFonts w:ascii="Times New Roman" w:eastAsia="宋体" w:hAnsi="Times New Roman" w:cs="Times New Roman" w:hint="eastAsia"/>
          <w:szCs w:val="24"/>
        </w:rPr>
        <w:t>附件：</w:t>
      </w:r>
    </w:p>
    <w:p w:rsidR="00DD72F9" w:rsidRPr="00DD72F9" w:rsidRDefault="00DD72F9" w:rsidP="00DD72F9">
      <w:pPr>
        <w:jc w:val="center"/>
        <w:rPr>
          <w:rFonts w:ascii="Times New Roman" w:eastAsia="宋体" w:hAnsi="Times New Roman" w:cs="Times New Roman"/>
          <w:b/>
          <w:sz w:val="30"/>
          <w:szCs w:val="30"/>
        </w:rPr>
      </w:pPr>
      <w:r w:rsidRPr="00DD72F9">
        <w:rPr>
          <w:rFonts w:ascii="Times New Roman" w:eastAsia="宋体" w:hAnsi="Times New Roman" w:cs="Times New Roman" w:hint="eastAsia"/>
          <w:b/>
          <w:sz w:val="30"/>
          <w:szCs w:val="30"/>
        </w:rPr>
        <w:t>山东理工大学</w:t>
      </w:r>
    </w:p>
    <w:p w:rsidR="00DD72F9" w:rsidRPr="00DD72F9" w:rsidRDefault="00DD72F9" w:rsidP="00DD72F9">
      <w:pPr>
        <w:jc w:val="center"/>
        <w:rPr>
          <w:rFonts w:ascii="Times New Roman" w:eastAsia="宋体" w:hAnsi="Times New Roman" w:cs="Times New Roman"/>
          <w:b/>
          <w:sz w:val="30"/>
          <w:szCs w:val="30"/>
        </w:rPr>
      </w:pPr>
      <w:r w:rsidRPr="00DD72F9">
        <w:rPr>
          <w:rFonts w:ascii="Times New Roman" w:eastAsia="宋体" w:hAnsi="Times New Roman" w:cs="Times New Roman" w:hint="eastAsia"/>
          <w:b/>
          <w:sz w:val="30"/>
          <w:szCs w:val="30"/>
        </w:rPr>
        <w:t>辅修专业报名审核操作指导</w:t>
      </w:r>
    </w:p>
    <w:p w:rsidR="00DD72F9" w:rsidRPr="00DD72F9" w:rsidRDefault="00DD72F9" w:rsidP="00DD72F9">
      <w:pPr>
        <w:rPr>
          <w:rFonts w:ascii="宋体" w:eastAsia="宋体" w:hAnsi="Times New Roman" w:cs="Times New Roman"/>
          <w:sz w:val="24"/>
          <w:szCs w:val="24"/>
        </w:rPr>
      </w:pPr>
      <w:r w:rsidRPr="00DD72F9">
        <w:rPr>
          <w:rFonts w:ascii="宋体" w:eastAsia="宋体" w:hAnsi="Times New Roman" w:cs="Times New Roman" w:hint="eastAsia"/>
          <w:sz w:val="24"/>
          <w:szCs w:val="24"/>
        </w:rPr>
        <w:t>学生申请操作步骤:</w:t>
      </w:r>
    </w:p>
    <w:p w:rsidR="00DD72F9" w:rsidRPr="00DD72F9" w:rsidRDefault="00DD72F9" w:rsidP="00DD72F9">
      <w:pPr>
        <w:numPr>
          <w:ilvl w:val="0"/>
          <w:numId w:val="6"/>
        </w:numPr>
        <w:ind w:firstLineChars="200" w:firstLine="480"/>
        <w:rPr>
          <w:rFonts w:ascii="宋体" w:eastAsia="宋体" w:hAnsi="Times New Roman" w:cs="Times New Roman"/>
          <w:sz w:val="24"/>
          <w:szCs w:val="24"/>
        </w:rPr>
      </w:pPr>
      <w:r w:rsidRPr="00DD72F9">
        <w:rPr>
          <w:rFonts w:ascii="宋体" w:eastAsia="宋体" w:hAnsi="Times New Roman" w:cs="Times New Roman" w:hint="eastAsia"/>
          <w:sz w:val="24"/>
          <w:szCs w:val="24"/>
        </w:rPr>
        <w:t>登录教学综合信息服务平台-报名申请-辅修报名</w:t>
      </w:r>
    </w:p>
    <w:p w:rsidR="00DD72F9" w:rsidRPr="00DD72F9" w:rsidRDefault="00DD72F9" w:rsidP="00DD72F9">
      <w:pPr>
        <w:jc w:val="cente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extent cx="1404620" cy="1074420"/>
            <wp:effectExtent l="0" t="0" r="508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cstate="print"/>
                    <a:srcRect b="36807"/>
                    <a:stretch>
                      <a:fillRect/>
                    </a:stretch>
                  </pic:blipFill>
                  <pic:spPr>
                    <a:xfrm>
                      <a:off x="0" y="0"/>
                      <a:ext cx="1404620" cy="1074420"/>
                    </a:xfrm>
                    <a:prstGeom prst="rect">
                      <a:avLst/>
                    </a:prstGeom>
                    <a:noFill/>
                    <a:ln>
                      <a:noFill/>
                    </a:ln>
                  </pic:spPr>
                </pic:pic>
              </a:graphicData>
            </a:graphic>
          </wp:inline>
        </w:drawing>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hint="eastAsia"/>
          <w:szCs w:val="24"/>
        </w:rPr>
        <w:t>2</w:t>
      </w:r>
      <w:r w:rsidRPr="00DD72F9">
        <w:rPr>
          <w:rFonts w:ascii="Times New Roman" w:eastAsia="宋体" w:hAnsi="Times New Roman" w:cs="Times New Roman" w:hint="eastAsia"/>
          <w:szCs w:val="24"/>
        </w:rPr>
        <w:t>、选择开设的专业点击报名</w:t>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lastRenderedPageBreak/>
        <w:drawing>
          <wp:inline distT="0" distB="0" distL="114300" distR="114300">
            <wp:extent cx="5742940" cy="2207260"/>
            <wp:effectExtent l="0" t="0" r="1016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cstate="print"/>
                    <a:stretch>
                      <a:fillRect/>
                    </a:stretch>
                  </pic:blipFill>
                  <pic:spPr>
                    <a:xfrm>
                      <a:off x="0" y="0"/>
                      <a:ext cx="5742940" cy="2207260"/>
                    </a:xfrm>
                    <a:prstGeom prst="rect">
                      <a:avLst/>
                    </a:prstGeom>
                    <a:noFill/>
                    <a:ln>
                      <a:noFill/>
                    </a:ln>
                  </pic:spPr>
                </pic:pic>
              </a:graphicData>
            </a:graphic>
          </wp:inline>
        </w:drawing>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hint="eastAsia"/>
          <w:szCs w:val="24"/>
        </w:rPr>
        <w:t>3</w:t>
      </w:r>
      <w:r w:rsidRPr="00DD72F9">
        <w:rPr>
          <w:rFonts w:ascii="Times New Roman" w:eastAsia="宋体" w:hAnsi="Times New Roman" w:cs="Times New Roman" w:hint="eastAsia"/>
          <w:szCs w:val="24"/>
        </w:rPr>
        <w:t>、右侧可以查看审核情况</w:t>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extent cx="5704840" cy="1859915"/>
            <wp:effectExtent l="0" t="0" r="1016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cstate="print"/>
                    <a:srcRect b="50285"/>
                    <a:stretch>
                      <a:fillRect/>
                    </a:stretch>
                  </pic:blipFill>
                  <pic:spPr>
                    <a:xfrm>
                      <a:off x="0" y="0"/>
                      <a:ext cx="5704840" cy="1859915"/>
                    </a:xfrm>
                    <a:prstGeom prst="rect">
                      <a:avLst/>
                    </a:prstGeom>
                    <a:noFill/>
                    <a:ln>
                      <a:noFill/>
                    </a:ln>
                  </pic:spPr>
                </pic:pic>
              </a:graphicData>
            </a:graphic>
          </wp:inline>
        </w:drawing>
      </w:r>
    </w:p>
    <w:p w:rsidR="00DD72F9" w:rsidRPr="00DD72F9" w:rsidRDefault="00DD72F9" w:rsidP="00DD72F9">
      <w:pPr>
        <w:numPr>
          <w:ilvl w:val="0"/>
          <w:numId w:val="7"/>
        </w:numPr>
        <w:rPr>
          <w:rFonts w:ascii="Times New Roman" w:eastAsia="宋体" w:hAnsi="Times New Roman" w:cs="Times New Roman"/>
          <w:szCs w:val="24"/>
        </w:rPr>
      </w:pPr>
      <w:r w:rsidRPr="00DD72F9">
        <w:rPr>
          <w:rFonts w:ascii="Times New Roman" w:eastAsia="宋体" w:hAnsi="Times New Roman" w:cs="Times New Roman" w:hint="eastAsia"/>
          <w:szCs w:val="24"/>
        </w:rPr>
        <w:t>已通过的辅修报名，点击退报申请</w:t>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extent cx="5747385" cy="1652905"/>
            <wp:effectExtent l="0" t="0" r="5715" b="444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cstate="print"/>
                    <a:srcRect t="8910" b="5830"/>
                    <a:stretch>
                      <a:fillRect/>
                    </a:stretch>
                  </pic:blipFill>
                  <pic:spPr>
                    <a:xfrm>
                      <a:off x="0" y="0"/>
                      <a:ext cx="5747385" cy="1652905"/>
                    </a:xfrm>
                    <a:prstGeom prst="rect">
                      <a:avLst/>
                    </a:prstGeom>
                    <a:noFill/>
                    <a:ln>
                      <a:noFill/>
                    </a:ln>
                  </pic:spPr>
                </pic:pic>
              </a:graphicData>
            </a:graphic>
          </wp:inline>
        </w:drawing>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extent cx="5754370" cy="1184275"/>
            <wp:effectExtent l="0" t="0" r="17780" b="158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4" cstate="print"/>
                    <a:srcRect t="16434" b="10942"/>
                    <a:stretch>
                      <a:fillRect/>
                    </a:stretch>
                  </pic:blipFill>
                  <pic:spPr>
                    <a:xfrm>
                      <a:off x="0" y="0"/>
                      <a:ext cx="5754370" cy="1184275"/>
                    </a:xfrm>
                    <a:prstGeom prst="rect">
                      <a:avLst/>
                    </a:prstGeom>
                    <a:noFill/>
                    <a:ln>
                      <a:noFill/>
                    </a:ln>
                  </pic:spPr>
                </pic:pic>
              </a:graphicData>
            </a:graphic>
          </wp:inline>
        </w:drawing>
      </w:r>
    </w:p>
    <w:p w:rsidR="00DD72F9" w:rsidRDefault="00DD72F9" w:rsidP="00DD72F9">
      <w:pPr>
        <w:snapToGrid w:val="0"/>
        <w:spacing w:line="360" w:lineRule="auto"/>
        <w:ind w:right="480"/>
        <w:rPr>
          <w:rFonts w:ascii="Times New Roman" w:hAnsi="Times New Roman" w:cs="Times New Roman"/>
          <w:sz w:val="24"/>
          <w:szCs w:val="24"/>
        </w:rPr>
      </w:pPr>
    </w:p>
    <w:sectPr w:rsidR="00DD72F9" w:rsidSect="003A36CC">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D6" w:rsidRDefault="002475D6" w:rsidP="00DD72F9">
      <w:r>
        <w:separator/>
      </w:r>
    </w:p>
  </w:endnote>
  <w:endnote w:type="continuationSeparator" w:id="0">
    <w:p w:rsidR="002475D6" w:rsidRDefault="002475D6" w:rsidP="00DD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31501"/>
      <w:docPartObj>
        <w:docPartGallery w:val="Page Numbers (Bottom of Page)"/>
        <w:docPartUnique/>
      </w:docPartObj>
    </w:sdtPr>
    <w:sdtEndPr/>
    <w:sdtContent>
      <w:p w:rsidR="00AE099F" w:rsidRDefault="003A36CC">
        <w:pPr>
          <w:pStyle w:val="a4"/>
          <w:jc w:val="center"/>
        </w:pPr>
        <w:r>
          <w:fldChar w:fldCharType="begin"/>
        </w:r>
        <w:r w:rsidR="00AE099F">
          <w:instrText>PAGE   \* MERGEFORMAT</w:instrText>
        </w:r>
        <w:r>
          <w:fldChar w:fldCharType="separate"/>
        </w:r>
        <w:r w:rsidR="00AF7691" w:rsidRPr="00AF7691">
          <w:rPr>
            <w:noProof/>
            <w:lang w:val="zh-CN"/>
          </w:rPr>
          <w:t>4</w:t>
        </w:r>
        <w:r>
          <w:fldChar w:fldCharType="end"/>
        </w:r>
      </w:p>
    </w:sdtContent>
  </w:sdt>
  <w:p w:rsidR="00AE099F" w:rsidRDefault="00AE09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D6" w:rsidRDefault="002475D6" w:rsidP="00DD72F9">
      <w:r>
        <w:separator/>
      </w:r>
    </w:p>
  </w:footnote>
  <w:footnote w:type="continuationSeparator" w:id="0">
    <w:p w:rsidR="002475D6" w:rsidRDefault="002475D6" w:rsidP="00DD7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2F4A98"/>
    <w:multiLevelType w:val="singleLevel"/>
    <w:tmpl w:val="BE2F4A98"/>
    <w:lvl w:ilvl="0">
      <w:start w:val="4"/>
      <w:numFmt w:val="decimal"/>
      <w:suff w:val="nothing"/>
      <w:lvlText w:val="%1、"/>
      <w:lvlJc w:val="left"/>
    </w:lvl>
  </w:abstractNum>
  <w:abstractNum w:abstractNumId="1">
    <w:nsid w:val="004212D7"/>
    <w:multiLevelType w:val="multilevel"/>
    <w:tmpl w:val="004212D7"/>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D51B9D6"/>
    <w:multiLevelType w:val="singleLevel"/>
    <w:tmpl w:val="0D51B9D6"/>
    <w:lvl w:ilvl="0">
      <w:start w:val="1"/>
      <w:numFmt w:val="decimal"/>
      <w:suff w:val="nothing"/>
      <w:lvlText w:val="%1、"/>
      <w:lvlJc w:val="left"/>
    </w:lvl>
  </w:abstractNum>
  <w:abstractNum w:abstractNumId="3">
    <w:nsid w:val="58016E1B"/>
    <w:multiLevelType w:val="multilevel"/>
    <w:tmpl w:val="58016E1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7183E8B"/>
    <w:multiLevelType w:val="multilevel"/>
    <w:tmpl w:val="67183E8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AC605F9"/>
    <w:multiLevelType w:val="multilevel"/>
    <w:tmpl w:val="6AC605F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72766EC"/>
    <w:multiLevelType w:val="multilevel"/>
    <w:tmpl w:val="772766EC"/>
    <w:lvl w:ilvl="0">
      <w:start w:val="1"/>
      <w:numFmt w:val="decimal"/>
      <w:lvlText w:val="%1)"/>
      <w:lvlJc w:val="left"/>
      <w:pPr>
        <w:ind w:left="1199" w:hanging="420"/>
      </w:pPr>
    </w:lvl>
    <w:lvl w:ilvl="1">
      <w:start w:val="1"/>
      <w:numFmt w:val="lowerLetter"/>
      <w:lvlText w:val="%2)"/>
      <w:lvlJc w:val="left"/>
      <w:pPr>
        <w:ind w:left="1619" w:hanging="420"/>
      </w:pPr>
    </w:lvl>
    <w:lvl w:ilvl="2">
      <w:start w:val="1"/>
      <w:numFmt w:val="lowerRoman"/>
      <w:lvlText w:val="%3."/>
      <w:lvlJc w:val="right"/>
      <w:pPr>
        <w:ind w:left="2039" w:hanging="420"/>
      </w:pPr>
    </w:lvl>
    <w:lvl w:ilvl="3">
      <w:start w:val="1"/>
      <w:numFmt w:val="decimal"/>
      <w:lvlText w:val="%4."/>
      <w:lvlJc w:val="left"/>
      <w:pPr>
        <w:ind w:left="2459" w:hanging="420"/>
      </w:pPr>
    </w:lvl>
    <w:lvl w:ilvl="4">
      <w:start w:val="1"/>
      <w:numFmt w:val="lowerLetter"/>
      <w:lvlText w:val="%5)"/>
      <w:lvlJc w:val="left"/>
      <w:pPr>
        <w:ind w:left="2879" w:hanging="420"/>
      </w:pPr>
    </w:lvl>
    <w:lvl w:ilvl="5">
      <w:start w:val="1"/>
      <w:numFmt w:val="lowerRoman"/>
      <w:lvlText w:val="%6."/>
      <w:lvlJc w:val="right"/>
      <w:pPr>
        <w:ind w:left="3299" w:hanging="420"/>
      </w:pPr>
    </w:lvl>
    <w:lvl w:ilvl="6">
      <w:start w:val="1"/>
      <w:numFmt w:val="decimal"/>
      <w:lvlText w:val="%7."/>
      <w:lvlJc w:val="left"/>
      <w:pPr>
        <w:ind w:left="3719" w:hanging="420"/>
      </w:pPr>
    </w:lvl>
    <w:lvl w:ilvl="7">
      <w:start w:val="1"/>
      <w:numFmt w:val="lowerLetter"/>
      <w:lvlText w:val="%8)"/>
      <w:lvlJc w:val="left"/>
      <w:pPr>
        <w:ind w:left="4139" w:hanging="420"/>
      </w:pPr>
    </w:lvl>
    <w:lvl w:ilvl="8">
      <w:start w:val="1"/>
      <w:numFmt w:val="lowerRoman"/>
      <w:lvlText w:val="%9."/>
      <w:lvlJc w:val="right"/>
      <w:pPr>
        <w:ind w:left="4559" w:hanging="420"/>
      </w:p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6A40"/>
    <w:rsid w:val="00032D34"/>
    <w:rsid w:val="000716AA"/>
    <w:rsid w:val="00141ED5"/>
    <w:rsid w:val="00154E7D"/>
    <w:rsid w:val="001D2779"/>
    <w:rsid w:val="001F0D0F"/>
    <w:rsid w:val="002046A7"/>
    <w:rsid w:val="00215B62"/>
    <w:rsid w:val="00223FB1"/>
    <w:rsid w:val="002475D6"/>
    <w:rsid w:val="00261139"/>
    <w:rsid w:val="002D307C"/>
    <w:rsid w:val="002E76CA"/>
    <w:rsid w:val="00367355"/>
    <w:rsid w:val="003A36CC"/>
    <w:rsid w:val="004C6B08"/>
    <w:rsid w:val="00520B89"/>
    <w:rsid w:val="005267BB"/>
    <w:rsid w:val="00570859"/>
    <w:rsid w:val="00572410"/>
    <w:rsid w:val="0064785E"/>
    <w:rsid w:val="006C5805"/>
    <w:rsid w:val="007B2831"/>
    <w:rsid w:val="007C0F6B"/>
    <w:rsid w:val="008962FC"/>
    <w:rsid w:val="008B20A3"/>
    <w:rsid w:val="00931051"/>
    <w:rsid w:val="00960977"/>
    <w:rsid w:val="00A142C8"/>
    <w:rsid w:val="00A730B5"/>
    <w:rsid w:val="00A83ED7"/>
    <w:rsid w:val="00AB4EC8"/>
    <w:rsid w:val="00AE099F"/>
    <w:rsid w:val="00AF7691"/>
    <w:rsid w:val="00B50209"/>
    <w:rsid w:val="00B55577"/>
    <w:rsid w:val="00BC6A40"/>
    <w:rsid w:val="00BF565E"/>
    <w:rsid w:val="00C25E86"/>
    <w:rsid w:val="00C36E8D"/>
    <w:rsid w:val="00C76658"/>
    <w:rsid w:val="00CC75E1"/>
    <w:rsid w:val="00D573FE"/>
    <w:rsid w:val="00D57CCE"/>
    <w:rsid w:val="00D62C49"/>
    <w:rsid w:val="00DC576C"/>
    <w:rsid w:val="00DD72F9"/>
    <w:rsid w:val="00E14D3A"/>
    <w:rsid w:val="00E903E6"/>
    <w:rsid w:val="00F429F7"/>
    <w:rsid w:val="018D20B2"/>
    <w:rsid w:val="101A6FF2"/>
    <w:rsid w:val="2F756735"/>
    <w:rsid w:val="395E46E6"/>
    <w:rsid w:val="46106439"/>
    <w:rsid w:val="489D488D"/>
    <w:rsid w:val="4F6B3B5E"/>
    <w:rsid w:val="5395518E"/>
    <w:rsid w:val="57741295"/>
    <w:rsid w:val="67F27835"/>
    <w:rsid w:val="7056669D"/>
    <w:rsid w:val="74B2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A36CC"/>
    <w:rPr>
      <w:sz w:val="18"/>
      <w:szCs w:val="18"/>
    </w:rPr>
  </w:style>
  <w:style w:type="paragraph" w:styleId="a4">
    <w:name w:val="footer"/>
    <w:basedOn w:val="a"/>
    <w:link w:val="Char0"/>
    <w:uiPriority w:val="99"/>
    <w:unhideWhenUsed/>
    <w:rsid w:val="003A36CC"/>
    <w:pPr>
      <w:tabs>
        <w:tab w:val="center" w:pos="4153"/>
        <w:tab w:val="right" w:pos="8306"/>
      </w:tabs>
      <w:snapToGrid w:val="0"/>
      <w:jc w:val="left"/>
    </w:pPr>
    <w:rPr>
      <w:sz w:val="18"/>
      <w:szCs w:val="18"/>
    </w:rPr>
  </w:style>
  <w:style w:type="paragraph" w:styleId="a5">
    <w:name w:val="header"/>
    <w:basedOn w:val="a"/>
    <w:link w:val="Char1"/>
    <w:uiPriority w:val="99"/>
    <w:unhideWhenUsed/>
    <w:rsid w:val="003A36CC"/>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3A36CC"/>
    <w:pPr>
      <w:ind w:firstLineChars="200" w:firstLine="420"/>
    </w:pPr>
  </w:style>
  <w:style w:type="character" w:customStyle="1" w:styleId="Char">
    <w:name w:val="批注框文本 Char"/>
    <w:basedOn w:val="a0"/>
    <w:link w:val="a3"/>
    <w:uiPriority w:val="99"/>
    <w:semiHidden/>
    <w:rsid w:val="003A36CC"/>
    <w:rPr>
      <w:sz w:val="18"/>
      <w:szCs w:val="18"/>
    </w:rPr>
  </w:style>
  <w:style w:type="character" w:customStyle="1" w:styleId="Char1">
    <w:name w:val="页眉 Char"/>
    <w:basedOn w:val="a0"/>
    <w:link w:val="a5"/>
    <w:uiPriority w:val="99"/>
    <w:rsid w:val="003A36CC"/>
    <w:rPr>
      <w:sz w:val="18"/>
      <w:szCs w:val="18"/>
    </w:rPr>
  </w:style>
  <w:style w:type="character" w:customStyle="1" w:styleId="Char0">
    <w:name w:val="页脚 Char"/>
    <w:basedOn w:val="a0"/>
    <w:link w:val="a4"/>
    <w:uiPriority w:val="99"/>
    <w:qFormat/>
    <w:rsid w:val="003A36CC"/>
    <w:rPr>
      <w:sz w:val="18"/>
      <w:szCs w:val="18"/>
    </w:rPr>
  </w:style>
  <w:style w:type="paragraph" w:styleId="a7">
    <w:name w:val="Date"/>
    <w:basedOn w:val="a"/>
    <w:next w:val="a"/>
    <w:link w:val="Char2"/>
    <w:uiPriority w:val="99"/>
    <w:semiHidden/>
    <w:unhideWhenUsed/>
    <w:rsid w:val="00DD72F9"/>
    <w:pPr>
      <w:ind w:leftChars="2500" w:left="100"/>
    </w:pPr>
  </w:style>
  <w:style w:type="character" w:customStyle="1" w:styleId="Char2">
    <w:name w:val="日期 Char"/>
    <w:basedOn w:val="a0"/>
    <w:link w:val="a7"/>
    <w:uiPriority w:val="99"/>
    <w:semiHidden/>
    <w:rsid w:val="00DD72F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7">
    <w:name w:val="Date"/>
    <w:basedOn w:val="a"/>
    <w:next w:val="a"/>
    <w:link w:val="Char2"/>
    <w:uiPriority w:val="99"/>
    <w:semiHidden/>
    <w:unhideWhenUsed/>
    <w:rsid w:val="00DD72F9"/>
    <w:pPr>
      <w:ind w:leftChars="2500" w:left="100"/>
    </w:pPr>
  </w:style>
  <w:style w:type="character" w:customStyle="1" w:styleId="Char2">
    <w:name w:val="日期 Char"/>
    <w:basedOn w:val="a0"/>
    <w:link w:val="a7"/>
    <w:uiPriority w:val="99"/>
    <w:semiHidden/>
    <w:rsid w:val="00DD72F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283</Words>
  <Characters>1616</Characters>
  <Application>Microsoft Office Word</Application>
  <DocSecurity>0</DocSecurity>
  <Lines>13</Lines>
  <Paragraphs>3</Paragraphs>
  <ScaleCrop>false</ScaleCrop>
  <Company>微软中国</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10</cp:revision>
  <cp:lastPrinted>2019-08-27T02:55:00Z</cp:lastPrinted>
  <dcterms:created xsi:type="dcterms:W3CDTF">2021-08-31T09:18:00Z</dcterms:created>
  <dcterms:modified xsi:type="dcterms:W3CDTF">2021-09-01T01:54:00Z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